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02E40" w14:textId="54C3EFE3" w:rsidR="000916CC" w:rsidRPr="000916CC" w:rsidRDefault="000916CC" w:rsidP="000916CC">
      <w:pPr>
        <w:jc w:val="center"/>
      </w:pPr>
      <w:r w:rsidRPr="000916CC">
        <w:rPr>
          <w:b/>
          <w:bCs/>
          <w:lang w:val="is-IS"/>
        </w:rPr>
        <w:t>Prófefnislýsing - Próf til viðurkenningar bókara</w:t>
      </w:r>
    </w:p>
    <w:p w14:paraId="4A1AEE98" w14:textId="77777777" w:rsidR="000916CC" w:rsidRPr="000916CC" w:rsidRDefault="000916CC" w:rsidP="000916CC">
      <w:r w:rsidRPr="000916CC">
        <w:rPr>
          <w:b/>
          <w:bCs/>
          <w:lang w:val="is-IS"/>
        </w:rPr>
        <w:t>Inngangur</w:t>
      </w:r>
      <w:r w:rsidRPr="000916CC">
        <w:t> </w:t>
      </w:r>
    </w:p>
    <w:p w14:paraId="0640108B" w14:textId="60548D82" w:rsidR="000916CC" w:rsidRPr="000916CC" w:rsidRDefault="000916CC" w:rsidP="000916CC">
      <w:pPr>
        <w:rPr>
          <w:lang w:val="is-IS"/>
        </w:rPr>
      </w:pPr>
      <w:r w:rsidRPr="000916CC">
        <w:rPr>
          <w:lang w:val="is-IS"/>
        </w:rPr>
        <w:t>Prófnefnd, skipuð af Prófamiðstöð Íslands, stendur fyrir prófum til viðurkenningar</w:t>
      </w:r>
      <w:r>
        <w:rPr>
          <w:lang w:val="is-IS"/>
        </w:rPr>
        <w:t xml:space="preserve"> </w:t>
      </w:r>
      <w:r w:rsidRPr="00AF62C8">
        <w:rPr>
          <w:lang w:val="is-IS"/>
        </w:rPr>
        <w:t>bókara. </w:t>
      </w:r>
      <w:r w:rsidRPr="000916CC">
        <w:rPr>
          <w:lang w:val="is-IS"/>
        </w:rPr>
        <w:t>Markmið prófnefndar er að vinna áfram það mikilvæga starf að tryggja gæði prófanna og tryggja að allt </w:t>
      </w:r>
      <w:proofErr w:type="spellStart"/>
      <w:r w:rsidRPr="000916CC">
        <w:rPr>
          <w:lang w:val="is-IS"/>
        </w:rPr>
        <w:t>utanumhald</w:t>
      </w:r>
      <w:proofErr w:type="spellEnd"/>
      <w:r w:rsidRPr="000916CC">
        <w:rPr>
          <w:lang w:val="is-IS"/>
        </w:rPr>
        <w:t> sé með sem bestum hætti. </w:t>
      </w:r>
    </w:p>
    <w:p w14:paraId="62C7575F" w14:textId="77777777" w:rsidR="000916CC" w:rsidRPr="000916CC" w:rsidRDefault="000916CC" w:rsidP="000916CC">
      <w:pPr>
        <w:rPr>
          <w:lang w:val="is-IS"/>
        </w:rPr>
      </w:pPr>
      <w:r w:rsidRPr="000916CC">
        <w:rPr>
          <w:b/>
          <w:bCs/>
          <w:lang w:val="is-IS"/>
        </w:rPr>
        <w:t>Prófefnislýsing</w:t>
      </w:r>
      <w:r w:rsidRPr="000916CC">
        <w:rPr>
          <w:lang w:val="is-IS"/>
        </w:rPr>
        <w:t> </w:t>
      </w:r>
    </w:p>
    <w:p w14:paraId="146FBE2B" w14:textId="6D27825D" w:rsidR="000916CC" w:rsidRPr="000916CC" w:rsidRDefault="000916CC" w:rsidP="000916CC">
      <w:pPr>
        <w:rPr>
          <w:lang w:val="is-IS"/>
        </w:rPr>
      </w:pPr>
      <w:r w:rsidRPr="000916CC">
        <w:rPr>
          <w:lang w:val="is-IS"/>
        </w:rPr>
        <w:t xml:space="preserve">Prófnefnd til viðurkenningar bókara tekur ákvörðun um </w:t>
      </w:r>
      <w:r w:rsidRPr="00AF62C8">
        <w:rPr>
          <w:lang w:val="is-IS"/>
        </w:rPr>
        <w:t>prófefnisatriði</w:t>
      </w:r>
      <w:r>
        <w:rPr>
          <w:color w:val="EE0000"/>
          <w:lang w:val="is-IS"/>
        </w:rPr>
        <w:t xml:space="preserve"> </w:t>
      </w:r>
      <w:r w:rsidRPr="000916CC">
        <w:rPr>
          <w:lang w:val="is-IS"/>
        </w:rPr>
        <w:t>og semur prófefnislýsingu. Próf byggja á prófefnislýsingu. Gildandi prófefnislýsingu á hverjum tíma er að finna á heimasíðu Prófamiðstöðvar Íslands. Prófefnislýsingu er ætlað að auðvelda próftökum að undirbúa sig fyrir próf, hvort sem þeir hafa setið námskeið til undirbúnings töku slíkra prófa eða ekki. </w:t>
      </w:r>
    </w:p>
    <w:p w14:paraId="1DDF2541" w14:textId="77777777" w:rsidR="000916CC" w:rsidRPr="000916CC" w:rsidRDefault="000916CC" w:rsidP="000916CC">
      <w:pPr>
        <w:rPr>
          <w:lang w:val="is-IS"/>
        </w:rPr>
      </w:pPr>
      <w:r w:rsidRPr="000916CC">
        <w:rPr>
          <w:lang w:val="is-IS"/>
        </w:rPr>
        <w:t>Í prófefnislýsingunni er að finna upptalningu á þeim efnisatriðum og hugtökum sem nauðsynlegt er að próftaki kunni skil á. Slík upptalning getur aldrei orðið tæmandi, því m.a. er reynsla og kunnátta einnig nauðsynleg. Próftaki þarf að geta sýnt fram á nægan skilning á efnisatriðum, t.d. með því að útskýra atriði og mögulega efnislegt samhengi þeirra sem óskað er eftir á prófi. Einnig þarf próftaki að sýna hæfni í að beita þessum efnisatriðum við úrlausn raunhæfra verkefna og þar með skilning og kunnáttu eftir því sem við á. </w:t>
      </w:r>
    </w:p>
    <w:p w14:paraId="14A4F9D8" w14:textId="77777777" w:rsidR="000916CC" w:rsidRPr="000916CC" w:rsidRDefault="000916CC" w:rsidP="000916CC">
      <w:pPr>
        <w:rPr>
          <w:lang w:val="is-IS"/>
        </w:rPr>
      </w:pPr>
      <w:r w:rsidRPr="000916CC">
        <w:rPr>
          <w:lang w:val="is-IS"/>
        </w:rPr>
        <w:t>Próf til viðurkenningar bókara eru mjög krefjandi, lögð er meiri áhersla á hæfni og skilning á viðfangsefni frekar en </w:t>
      </w:r>
      <w:proofErr w:type="spellStart"/>
      <w:r w:rsidRPr="000916CC">
        <w:rPr>
          <w:lang w:val="is-IS"/>
        </w:rPr>
        <w:t>utanbókarlærdóm</w:t>
      </w:r>
      <w:proofErr w:type="spellEnd"/>
      <w:r w:rsidRPr="000916CC">
        <w:rPr>
          <w:lang w:val="is-IS"/>
        </w:rPr>
        <w:t> og eru byggð þannig upp að gert er ráð fyrir að </w:t>
      </w:r>
      <w:proofErr w:type="spellStart"/>
      <w:r w:rsidRPr="000916CC">
        <w:rPr>
          <w:lang w:val="is-IS"/>
        </w:rPr>
        <w:t>próftakar</w:t>
      </w:r>
      <w:proofErr w:type="spellEnd"/>
      <w:r w:rsidRPr="000916CC">
        <w:rPr>
          <w:lang w:val="is-IS"/>
        </w:rPr>
        <w:t> hafi m.a. starfsreynslu á sviði bókhalds og góða Excel kunnáttu. </w:t>
      </w:r>
    </w:p>
    <w:p w14:paraId="18119509" w14:textId="77777777" w:rsidR="000916CC" w:rsidRPr="000916CC" w:rsidRDefault="000916CC" w:rsidP="000916CC">
      <w:pPr>
        <w:rPr>
          <w:lang w:val="is-IS"/>
        </w:rPr>
      </w:pPr>
      <w:r w:rsidRPr="000916CC">
        <w:rPr>
          <w:b/>
          <w:bCs/>
          <w:lang w:val="is-IS"/>
        </w:rPr>
        <w:t>Uppbygging prófs til viðurkenningar bókara og vægi prófhluta</w:t>
      </w:r>
      <w:r w:rsidRPr="000916CC">
        <w:rPr>
          <w:lang w:val="is-IS"/>
        </w:rPr>
        <w:t> </w:t>
      </w:r>
    </w:p>
    <w:p w14:paraId="758F2B45" w14:textId="77777777" w:rsidR="000916CC" w:rsidRPr="000916CC" w:rsidRDefault="000916CC" w:rsidP="000916CC">
      <w:pPr>
        <w:rPr>
          <w:lang w:val="is-IS"/>
        </w:rPr>
      </w:pPr>
      <w:r w:rsidRPr="000916CC">
        <w:rPr>
          <w:lang w:val="is-IS"/>
        </w:rPr>
        <w:t>Prófnefnd tekur hverju sinni ákvörðun um fjölda sjálfstæðra úrlausnarefna, efnissvið þeirra og lengd próftíma. Prófin eru rafræn heimapróf unnin í Excel. </w:t>
      </w:r>
    </w:p>
    <w:p w14:paraId="107BEE54" w14:textId="77777777" w:rsidR="000916CC" w:rsidRPr="000916CC" w:rsidRDefault="000916CC" w:rsidP="000916CC">
      <w:pPr>
        <w:rPr>
          <w:lang w:val="is-IS"/>
        </w:rPr>
      </w:pPr>
      <w:r w:rsidRPr="000916CC">
        <w:rPr>
          <w:lang w:val="is-IS"/>
        </w:rPr>
        <w:t>Próf skiptist í þrjá prófhluta; prófhlutar I og II eru með efnislegri og fræðilegri nálgun og prófhluti III er raunhæft verkefni, sem byggir á öllum efnisþáttum úr prófhlutum I og II: </w:t>
      </w:r>
    </w:p>
    <w:p w14:paraId="7D72D485" w14:textId="69D56C70" w:rsidR="000916CC" w:rsidRPr="00AF62C8" w:rsidRDefault="000916CC" w:rsidP="000916CC">
      <w:pPr>
        <w:numPr>
          <w:ilvl w:val="0"/>
          <w:numId w:val="1"/>
        </w:numPr>
        <w:rPr>
          <w:lang w:val="is-IS"/>
        </w:rPr>
      </w:pPr>
      <w:r w:rsidRPr="000916CC">
        <w:rPr>
          <w:i/>
          <w:iCs/>
          <w:lang w:val="is-IS"/>
        </w:rPr>
        <w:t>Reikningshald</w:t>
      </w:r>
      <w:r w:rsidRPr="000916CC">
        <w:rPr>
          <w:lang w:val="is-IS"/>
        </w:rPr>
        <w:t>. Rafrænt próf er samanstendur af tveimur hlutum;      1) Krossaspurningar, </w:t>
      </w:r>
      <w:r w:rsidRPr="00AF62C8">
        <w:rPr>
          <w:lang w:val="is-IS"/>
        </w:rPr>
        <w:t>20%, 2) Almennar textaspurningar, kennitölur og útreikningur 80%.  </w:t>
      </w:r>
    </w:p>
    <w:p w14:paraId="394FE183" w14:textId="77777777" w:rsidR="000916CC" w:rsidRPr="00AF62C8" w:rsidRDefault="000916CC" w:rsidP="000916CC">
      <w:pPr>
        <w:numPr>
          <w:ilvl w:val="0"/>
          <w:numId w:val="2"/>
        </w:numPr>
        <w:rPr>
          <w:lang w:val="is-IS"/>
        </w:rPr>
      </w:pPr>
      <w:r w:rsidRPr="00AF62C8">
        <w:rPr>
          <w:i/>
          <w:iCs/>
          <w:lang w:val="is-IS"/>
        </w:rPr>
        <w:t>Skattskil</w:t>
      </w:r>
      <w:r w:rsidRPr="00AF62C8">
        <w:rPr>
          <w:lang w:val="is-IS"/>
        </w:rPr>
        <w:t>. Rafrænt próf er samanstendur af tveimur hlutum; 1) Krossaspurningar, 20%,  2) Textaspurningar og afmörkuð verkefni er varða skattskil, t.d. tekjuskattur og virðisaukaskattur, 80%.  </w:t>
      </w:r>
    </w:p>
    <w:p w14:paraId="488B2758" w14:textId="77777777" w:rsidR="000916CC" w:rsidRPr="000916CC" w:rsidRDefault="000916CC" w:rsidP="000916CC">
      <w:pPr>
        <w:numPr>
          <w:ilvl w:val="0"/>
          <w:numId w:val="3"/>
        </w:numPr>
        <w:rPr>
          <w:lang w:val="is-IS"/>
        </w:rPr>
      </w:pPr>
      <w:r w:rsidRPr="000916CC">
        <w:rPr>
          <w:i/>
          <w:iCs/>
          <w:lang w:val="is-IS"/>
        </w:rPr>
        <w:t>Raunhæft verkefni</w:t>
      </w:r>
      <w:r w:rsidRPr="000916CC">
        <w:rPr>
          <w:rFonts w:ascii="Arial" w:hAnsi="Arial" w:cs="Arial"/>
          <w:i/>
          <w:iCs/>
          <w:lang w:val="is-IS"/>
        </w:rPr>
        <w:t> </w:t>
      </w:r>
      <w:r w:rsidRPr="000916CC">
        <w:rPr>
          <w:lang w:val="is-IS"/>
        </w:rPr>
        <w:t>úr efnisþáttum I. og II. prófhluta. Rafrænt próf. Efnisþættir eru m.a. prófjöfnuður, uppgjör, skattframtal, skattskil, gerð ársreiknings, virðisaukaskattur o.fl. </w:t>
      </w:r>
    </w:p>
    <w:p w14:paraId="1D71431F" w14:textId="77777777" w:rsidR="000916CC" w:rsidRPr="000916CC" w:rsidRDefault="000916CC" w:rsidP="000916CC">
      <w:pPr>
        <w:rPr>
          <w:lang w:val="is-IS"/>
        </w:rPr>
      </w:pPr>
      <w:r w:rsidRPr="000916CC">
        <w:rPr>
          <w:b/>
          <w:bCs/>
          <w:lang w:val="is-IS"/>
        </w:rPr>
        <w:lastRenderedPageBreak/>
        <w:t>Markmið prófa</w:t>
      </w:r>
      <w:r w:rsidRPr="000916CC">
        <w:rPr>
          <w:lang w:val="is-IS"/>
        </w:rPr>
        <w:t> </w:t>
      </w:r>
    </w:p>
    <w:p w14:paraId="1D28C22C" w14:textId="77777777" w:rsidR="000916CC" w:rsidRPr="000916CC" w:rsidRDefault="000916CC" w:rsidP="000916CC">
      <w:pPr>
        <w:rPr>
          <w:lang w:val="is-IS"/>
        </w:rPr>
      </w:pPr>
      <w:r w:rsidRPr="000916CC">
        <w:rPr>
          <w:lang w:val="is-IS"/>
        </w:rPr>
        <w:t>Í prófhlutunum skal látið reyna á fræðilega þekkingu próftaka og hæfni til að beita henni í reynd, í samræmi við prófefnislýsingu og skilgreind hæfniviðmið. </w:t>
      </w:r>
    </w:p>
    <w:p w14:paraId="3FADD785" w14:textId="7511D032" w:rsidR="000916CC" w:rsidRPr="000916CC" w:rsidRDefault="000916CC" w:rsidP="000916CC">
      <w:pPr>
        <w:rPr>
          <w:lang w:val="is-IS"/>
        </w:rPr>
      </w:pPr>
      <w:r w:rsidRPr="000916CC">
        <w:rPr>
          <w:lang w:val="is-IS"/>
        </w:rPr>
        <w:t>Markmið með I. og II. prófhluta er að próftaki sýni að hann kunni skil á þeim meginreglum, aðferðum og því lagaumhverfi sem reikningshald</w:t>
      </w:r>
      <w:r w:rsidR="003B6C10">
        <w:rPr>
          <w:lang w:val="is-IS"/>
        </w:rPr>
        <w:t xml:space="preserve"> og</w:t>
      </w:r>
      <w:r w:rsidRPr="000916CC">
        <w:rPr>
          <w:lang w:val="is-IS"/>
        </w:rPr>
        <w:t xml:space="preserve"> skattskil byggja á. </w:t>
      </w:r>
    </w:p>
    <w:p w14:paraId="0B31D260" w14:textId="074D8EC9" w:rsidR="000916CC" w:rsidRPr="000916CC" w:rsidRDefault="000916CC" w:rsidP="000916CC">
      <w:pPr>
        <w:rPr>
          <w:lang w:val="is-IS"/>
        </w:rPr>
      </w:pPr>
      <w:r w:rsidRPr="000916CC">
        <w:rPr>
          <w:lang w:val="is-IS"/>
        </w:rPr>
        <w:t>Markmið með III. prófhluta er að próftaki sýni að hann sé fær um að beita þekkingu sinni, sbr. I. og II. hluta, við lausn hagnýtra viðfangsefna</w:t>
      </w:r>
      <w:r w:rsidRPr="000916CC">
        <w:rPr>
          <w:color w:val="EE0000"/>
          <w:lang w:val="is-IS"/>
        </w:rPr>
        <w:t xml:space="preserve"> </w:t>
      </w:r>
      <w:r w:rsidRPr="000916CC">
        <w:rPr>
          <w:lang w:val="is-IS"/>
        </w:rPr>
        <w:t>og þannig sýni hæfni og skilning sinn á mögulegum viðfangsefnum sem viðurkenndir bókarar standa frammi fyrir í reynd. </w:t>
      </w:r>
    </w:p>
    <w:p w14:paraId="1160642D" w14:textId="77777777" w:rsidR="000916CC" w:rsidRPr="000916CC" w:rsidRDefault="000916CC" w:rsidP="000916CC">
      <w:pPr>
        <w:rPr>
          <w:lang w:val="is-IS"/>
        </w:rPr>
      </w:pPr>
      <w:r w:rsidRPr="000916CC">
        <w:rPr>
          <w:lang w:val="is-IS"/>
        </w:rPr>
        <w:t>Að loknum prófum til viðurkenningar bókara fær próftaki staðfestingu á þeim skilningi og þeirri þekkingu sem viðkomandi hefur aflað sér við lausn prófa. </w:t>
      </w:r>
    </w:p>
    <w:p w14:paraId="39EFC7C6" w14:textId="77777777" w:rsidR="000916CC" w:rsidRPr="000916CC" w:rsidRDefault="000916CC" w:rsidP="000916CC">
      <w:pPr>
        <w:rPr>
          <w:lang w:val="is-IS"/>
        </w:rPr>
      </w:pPr>
      <w:r w:rsidRPr="000916CC">
        <w:rPr>
          <w:b/>
          <w:bCs/>
          <w:lang w:val="is-IS"/>
        </w:rPr>
        <w:t>Almennar upplýsingar um próftöku</w:t>
      </w:r>
      <w:r w:rsidRPr="000916CC">
        <w:rPr>
          <w:lang w:val="is-IS"/>
        </w:rPr>
        <w:t> </w:t>
      </w:r>
    </w:p>
    <w:p w14:paraId="3ECFBDF6" w14:textId="330AA9C6" w:rsidR="000916CC" w:rsidRPr="000916CC" w:rsidRDefault="000916CC" w:rsidP="000916CC">
      <w:pPr>
        <w:rPr>
          <w:lang w:val="is-IS"/>
        </w:rPr>
      </w:pPr>
      <w:r w:rsidRPr="000916CC">
        <w:rPr>
          <w:lang w:val="is-IS"/>
        </w:rPr>
        <w:t>Próftaki ber einn ábyrgð á að mæta til prófs á réttum tíma.</w:t>
      </w:r>
      <w:r w:rsidRPr="000916CC">
        <w:rPr>
          <w:rFonts w:ascii="Arial" w:hAnsi="Arial" w:cs="Arial"/>
          <w:lang w:val="is-IS"/>
        </w:rPr>
        <w:t> </w:t>
      </w:r>
      <w:r w:rsidRPr="000916CC">
        <w:rPr>
          <w:b/>
          <w:bCs/>
          <w:lang w:val="is-IS"/>
        </w:rPr>
        <w:t>Próftaki ber einn ábyrgð á því að skrá sig í próf, hvort sem um er að ræða aðalpróf eða upptökupróf. Skráning í próf og greiðsla prófgjalda er forsenda þess að geta þreytt próf.</w:t>
      </w:r>
      <w:r w:rsidRPr="000916CC">
        <w:rPr>
          <w:rFonts w:ascii="Arial" w:hAnsi="Arial" w:cs="Arial"/>
          <w:b/>
          <w:bCs/>
          <w:lang w:val="is-IS"/>
        </w:rPr>
        <w:t> </w:t>
      </w:r>
      <w:r w:rsidRPr="000916CC">
        <w:rPr>
          <w:lang w:val="is-IS"/>
        </w:rPr>
        <w:t>Dagsetning prófhluta og tímasetning þeirra er auglýst sérstaklega</w:t>
      </w:r>
      <w:r w:rsidR="00F22798">
        <w:rPr>
          <w:lang w:val="is-IS"/>
        </w:rPr>
        <w:t xml:space="preserve"> á vef Prófamiðstöðvar Íslands</w:t>
      </w:r>
      <w:r w:rsidRPr="000916CC">
        <w:rPr>
          <w:lang w:val="is-IS"/>
        </w:rPr>
        <w:t>. </w:t>
      </w:r>
    </w:p>
    <w:p w14:paraId="42B767B3" w14:textId="4F0DE6E0" w:rsidR="000916CC" w:rsidRPr="000916CC" w:rsidRDefault="000916CC" w:rsidP="000916CC">
      <w:pPr>
        <w:rPr>
          <w:lang w:val="is-IS"/>
        </w:rPr>
      </w:pPr>
      <w:r w:rsidRPr="000916CC">
        <w:rPr>
          <w:lang w:val="is-IS"/>
        </w:rPr>
        <w:t>Prófin eru rafræn heimapróf tekin </w:t>
      </w:r>
      <w:r w:rsidR="003E11E1">
        <w:rPr>
          <w:lang w:val="is-IS"/>
        </w:rPr>
        <w:t xml:space="preserve"> í prófaumhverfi </w:t>
      </w:r>
      <w:r w:rsidR="001879E1">
        <w:rPr>
          <w:lang w:val="is-IS"/>
        </w:rPr>
        <w:t>framkvæmdaraðila</w:t>
      </w:r>
      <w:r w:rsidRPr="000916CC">
        <w:rPr>
          <w:lang w:val="is-IS"/>
        </w:rPr>
        <w:t>. Próftaki verður sjálfur að útvega tölvu og tryggja það að hann búi yfir góðri Excel kunnáttu. Öll tölvu- og tæknimál eru á ábyrgð próftaka og honum ber að tryggja góða nettengingu og tölvu með góðu vinnsluminni, skjá og lyklaborði. Próftaki ber einn ábyrgð á að tengjast próftökukerfi framkvæmdaraðila.</w:t>
      </w:r>
      <w:r w:rsidRPr="000916CC">
        <w:rPr>
          <w:rFonts w:ascii="Arial" w:hAnsi="Arial" w:cs="Arial"/>
          <w:lang w:val="is-IS"/>
        </w:rPr>
        <w:t> </w:t>
      </w:r>
      <w:r w:rsidRPr="000916CC">
        <w:rPr>
          <w:b/>
          <w:bCs/>
          <w:lang w:val="is-IS"/>
        </w:rPr>
        <w:t>Öll tæknileg vandamál eru á ábyrgð próftaka og getur hann ekki óskað eftir eða krafist auka próftíma</w:t>
      </w:r>
      <w:r w:rsidR="004577A8">
        <w:rPr>
          <w:b/>
          <w:bCs/>
          <w:lang w:val="is-IS"/>
        </w:rPr>
        <w:t xml:space="preserve"> ef hann lendir í tæknilegum vandamál</w:t>
      </w:r>
      <w:r w:rsidR="00A22BDB">
        <w:rPr>
          <w:b/>
          <w:bCs/>
          <w:lang w:val="is-IS"/>
        </w:rPr>
        <w:t>um vegna tölvubúnaðar</w:t>
      </w:r>
      <w:r w:rsidRPr="000916CC">
        <w:rPr>
          <w:b/>
          <w:bCs/>
          <w:lang w:val="is-IS"/>
        </w:rPr>
        <w:t>. </w:t>
      </w:r>
      <w:r w:rsidRPr="000916CC">
        <w:rPr>
          <w:lang w:val="is-IS"/>
        </w:rPr>
        <w:t> </w:t>
      </w:r>
    </w:p>
    <w:p w14:paraId="111215FF" w14:textId="77777777" w:rsidR="000916CC" w:rsidRPr="000916CC" w:rsidRDefault="000916CC" w:rsidP="000916CC">
      <w:pPr>
        <w:rPr>
          <w:lang w:val="is-IS"/>
        </w:rPr>
      </w:pPr>
      <w:r w:rsidRPr="000916CC">
        <w:rPr>
          <w:lang w:val="is-IS"/>
        </w:rPr>
        <w:t>Próftaki fær úthlutað prófnúmer frá Prófamiðstöð Íslands og er prófnúmer það sama í öllum prófhlutum, bæði í aðalprófum og í upptökuprófum.  </w:t>
      </w:r>
    </w:p>
    <w:p w14:paraId="7DE2948D" w14:textId="77777777" w:rsidR="000916CC" w:rsidRPr="000916CC" w:rsidRDefault="000916CC" w:rsidP="000916CC">
      <w:pPr>
        <w:rPr>
          <w:lang w:val="is-IS"/>
        </w:rPr>
      </w:pPr>
      <w:r w:rsidRPr="000916CC">
        <w:rPr>
          <w:lang w:val="is-IS"/>
        </w:rPr>
        <w:t>Fulltrúi prófnefndar svarar fyrirspurnum próftaka í prófum. </w:t>
      </w:r>
    </w:p>
    <w:p w14:paraId="7869D8E9" w14:textId="458B0A00" w:rsidR="000916CC" w:rsidRPr="00781DDF" w:rsidRDefault="000916CC" w:rsidP="000916CC">
      <w:pPr>
        <w:rPr>
          <w:b/>
          <w:bCs/>
          <w:lang w:val="is-IS"/>
        </w:rPr>
      </w:pPr>
      <w:r w:rsidRPr="00781DDF">
        <w:rPr>
          <w:b/>
          <w:bCs/>
          <w:lang w:val="is-IS"/>
        </w:rPr>
        <w:t xml:space="preserve">Ef próftaki veður uppvís af því að fylgja ekki prófreglum þá áskilur </w:t>
      </w:r>
      <w:proofErr w:type="spellStart"/>
      <w:r w:rsidRPr="00781DDF">
        <w:rPr>
          <w:b/>
          <w:bCs/>
          <w:lang w:val="is-IS"/>
        </w:rPr>
        <w:t>prófnefnd</w:t>
      </w:r>
      <w:proofErr w:type="spellEnd"/>
      <w:r w:rsidRPr="00781DDF">
        <w:rPr>
          <w:b/>
          <w:bCs/>
          <w:lang w:val="is-IS"/>
        </w:rPr>
        <w:t xml:space="preserve"> sér allan rétt til </w:t>
      </w:r>
      <w:r w:rsidR="00781DDF" w:rsidRPr="00781DDF">
        <w:rPr>
          <w:b/>
          <w:bCs/>
          <w:lang w:val="is-IS"/>
        </w:rPr>
        <w:t xml:space="preserve">að </w:t>
      </w:r>
      <w:r w:rsidRPr="00781DDF">
        <w:rPr>
          <w:b/>
          <w:bCs/>
          <w:lang w:val="is-IS"/>
        </w:rPr>
        <w:t>dæma prófúrlausn ógilda. Sama gildir um ef grunur vaknar um að </w:t>
      </w:r>
      <w:proofErr w:type="spellStart"/>
      <w:r w:rsidRPr="00781DDF">
        <w:rPr>
          <w:b/>
          <w:bCs/>
          <w:lang w:val="is-IS"/>
        </w:rPr>
        <w:t>próftakar</w:t>
      </w:r>
      <w:proofErr w:type="spellEnd"/>
      <w:r w:rsidRPr="00781DDF">
        <w:rPr>
          <w:b/>
          <w:bCs/>
          <w:lang w:val="is-IS"/>
        </w:rPr>
        <w:t> hjálpist að, fái utanaðkomandi aðstoð við prófúrlausn eða nýti sér gervigreind við svörun. </w:t>
      </w:r>
    </w:p>
    <w:p w14:paraId="0FB34DDF" w14:textId="77777777" w:rsidR="000916CC" w:rsidRPr="000916CC" w:rsidRDefault="000916CC" w:rsidP="000916CC">
      <w:pPr>
        <w:rPr>
          <w:lang w:val="is-IS"/>
        </w:rPr>
      </w:pPr>
      <w:r w:rsidRPr="000916CC">
        <w:rPr>
          <w:b/>
          <w:bCs/>
          <w:lang w:val="is-IS"/>
        </w:rPr>
        <w:t>Gögn í prófum</w:t>
      </w:r>
      <w:r w:rsidRPr="000916CC">
        <w:rPr>
          <w:lang w:val="is-IS"/>
        </w:rPr>
        <w:t> </w:t>
      </w:r>
    </w:p>
    <w:p w14:paraId="6CBF14CA" w14:textId="77777777" w:rsidR="000916CC" w:rsidRPr="000916CC" w:rsidRDefault="000916CC" w:rsidP="000916CC">
      <w:pPr>
        <w:rPr>
          <w:lang w:val="is-IS"/>
        </w:rPr>
      </w:pPr>
      <w:r w:rsidRPr="000916CC">
        <w:rPr>
          <w:lang w:val="is-IS"/>
        </w:rPr>
        <w:t xml:space="preserve">Þar sem prófin eru rafræn heimapróf eru öll gögn leyfileg. </w:t>
      </w:r>
      <w:r w:rsidRPr="00526E26">
        <w:rPr>
          <w:lang w:val="is-IS"/>
        </w:rPr>
        <w:t>Helstu prófgögn sem höfð eru til hliðsjónar við prófagerð eru talin upp við hvern prófhluta hér að neðan. Athugið að listinn er ekki tæmandi.</w:t>
      </w:r>
      <w:r w:rsidRPr="000916CC">
        <w:rPr>
          <w:lang w:val="is-IS"/>
        </w:rPr>
        <w:t> </w:t>
      </w:r>
    </w:p>
    <w:p w14:paraId="798D6CBC" w14:textId="77777777" w:rsidR="000916CC" w:rsidRPr="000916CC" w:rsidRDefault="000916CC" w:rsidP="000916CC">
      <w:pPr>
        <w:rPr>
          <w:lang w:val="is-IS"/>
        </w:rPr>
      </w:pPr>
      <w:r w:rsidRPr="000916CC">
        <w:rPr>
          <w:b/>
          <w:bCs/>
          <w:lang w:val="is-IS"/>
        </w:rPr>
        <w:lastRenderedPageBreak/>
        <w:t>Í I. Prófhluta - </w:t>
      </w:r>
      <w:r w:rsidRPr="000916CC">
        <w:rPr>
          <w:lang w:val="is-IS"/>
        </w:rPr>
        <w:t>Lög um ársreikninga nr. 3/2006, lög um bókhald 145/1994, kennitölublað og Reglur reikningsskilaráðs nr. 1. Miðað er við 1. september ár hvert þegar fjallað er um „nýjustu breytingar á lögum og reglugerðum á hverjum tíma“.  </w:t>
      </w:r>
    </w:p>
    <w:p w14:paraId="4191631B" w14:textId="77777777" w:rsidR="000916CC" w:rsidRPr="000916CC" w:rsidRDefault="000916CC" w:rsidP="000916CC">
      <w:pPr>
        <w:rPr>
          <w:lang w:val="is-IS"/>
        </w:rPr>
      </w:pPr>
      <w:r w:rsidRPr="000916CC">
        <w:rPr>
          <w:b/>
          <w:bCs/>
          <w:lang w:val="is-IS"/>
        </w:rPr>
        <w:t>Í II. Prófhluta – </w:t>
      </w:r>
      <w:r w:rsidRPr="000916CC">
        <w:rPr>
          <w:lang w:val="is-IS"/>
        </w:rPr>
        <w:t>Lög, reglugerðir, og útgefnar reglur sem eru í skattalagasafni Skattsins á vef Skattsins og skattabæklingur. Miðað er við 1. september ár hvert þegar fjallað er um „nýjustu breytingar á lögum og reglugerðum á hverjum tíma“.  </w:t>
      </w:r>
    </w:p>
    <w:p w14:paraId="0193D190" w14:textId="77777777" w:rsidR="000916CC" w:rsidRPr="000916CC" w:rsidRDefault="000916CC" w:rsidP="000916CC">
      <w:pPr>
        <w:rPr>
          <w:lang w:val="is-IS"/>
        </w:rPr>
      </w:pPr>
      <w:r w:rsidRPr="000916CC">
        <w:rPr>
          <w:b/>
          <w:bCs/>
          <w:lang w:val="is-IS"/>
        </w:rPr>
        <w:t>Í III. Prófhluta – </w:t>
      </w:r>
      <w:r w:rsidRPr="000916CC">
        <w:rPr>
          <w:lang w:val="is-IS"/>
        </w:rPr>
        <w:t>öll gögn sem tilgreind hafa verið í I. og II. prófhluta.  </w:t>
      </w:r>
    </w:p>
    <w:p w14:paraId="1EDB311E" w14:textId="4FF30A09" w:rsidR="000916CC" w:rsidRPr="000916CC" w:rsidRDefault="000916CC" w:rsidP="000916CC">
      <w:pPr>
        <w:rPr>
          <w:lang w:val="is-IS"/>
        </w:rPr>
      </w:pPr>
      <w:r w:rsidRPr="000916CC">
        <w:rPr>
          <w:lang w:val="is-IS"/>
        </w:rPr>
        <w:t>Prófnefnd útvegar engin prófgögn, hvorki rafræn n</w:t>
      </w:r>
      <w:r>
        <w:rPr>
          <w:lang w:val="is-IS"/>
        </w:rPr>
        <w:t>é</w:t>
      </w:r>
      <w:r w:rsidRPr="000916CC">
        <w:rPr>
          <w:lang w:val="is-IS"/>
        </w:rPr>
        <w:t xml:space="preserve"> á pappír. Próftaki sér um að útvega sér öll prófgögn. </w:t>
      </w:r>
    </w:p>
    <w:p w14:paraId="59F82164" w14:textId="77777777" w:rsidR="000916CC" w:rsidRPr="000916CC" w:rsidRDefault="000916CC" w:rsidP="000916CC">
      <w:pPr>
        <w:rPr>
          <w:lang w:val="is-IS"/>
        </w:rPr>
      </w:pPr>
      <w:r w:rsidRPr="000916CC">
        <w:rPr>
          <w:b/>
          <w:bCs/>
          <w:lang w:val="is-IS"/>
        </w:rPr>
        <w:t>Prófskráning og réttur til próftöku</w:t>
      </w:r>
      <w:r w:rsidRPr="000916CC">
        <w:rPr>
          <w:lang w:val="is-IS"/>
        </w:rPr>
        <w:t> </w:t>
      </w:r>
    </w:p>
    <w:p w14:paraId="4C3582D0" w14:textId="22476085" w:rsidR="000916CC" w:rsidRPr="000916CC" w:rsidRDefault="000916CC" w:rsidP="00BF1CA9">
      <w:pPr>
        <w:rPr>
          <w:highlight w:val="yellow"/>
          <w:lang w:val="is-IS"/>
        </w:rPr>
      </w:pPr>
      <w:r w:rsidRPr="000916CC">
        <w:rPr>
          <w:lang w:val="is-IS"/>
        </w:rPr>
        <w:t>Öllum er heimilt að skrá sig í aðalpróf til viðurkenningar bókara, í hvaða prófhluta sem er. Engin skylda er að sækja námskeið.</w:t>
      </w:r>
      <w:r>
        <w:rPr>
          <w:lang w:val="is-IS"/>
        </w:rPr>
        <w:t xml:space="preserve"> </w:t>
      </w:r>
      <w:proofErr w:type="spellStart"/>
      <w:r w:rsidRPr="00352EDA">
        <w:rPr>
          <w:lang w:val="is-IS"/>
        </w:rPr>
        <w:t>Próftakar</w:t>
      </w:r>
      <w:proofErr w:type="spellEnd"/>
      <w:r w:rsidRPr="00352EDA">
        <w:rPr>
          <w:lang w:val="is-IS"/>
        </w:rPr>
        <w:t xml:space="preserve"> geta skráð sig í alla pró</w:t>
      </w:r>
      <w:r w:rsidR="00557D55" w:rsidRPr="00352EDA">
        <w:rPr>
          <w:lang w:val="is-IS"/>
        </w:rPr>
        <w:t>f</w:t>
      </w:r>
      <w:r w:rsidRPr="00352EDA">
        <w:rPr>
          <w:lang w:val="is-IS"/>
        </w:rPr>
        <w:t xml:space="preserve">hluta samtímis eða í einstaka prófhluta ef ætlunin er að taka aðeins hluta prófanna á viðkomandi hausti. Skráningarfrestur í hvern prófhluta er í síðasta lagi 7 dögum fyrir settan prófdag. </w:t>
      </w:r>
      <w:r w:rsidRPr="000916CC">
        <w:rPr>
          <w:b/>
          <w:bCs/>
          <w:lang w:val="is-IS"/>
        </w:rPr>
        <w:t>Til þess að geta skráð sig í upptökupróf þurfa </w:t>
      </w:r>
      <w:proofErr w:type="spellStart"/>
      <w:r w:rsidRPr="000916CC">
        <w:rPr>
          <w:b/>
          <w:bCs/>
          <w:lang w:val="is-IS"/>
        </w:rPr>
        <w:t>próftakar</w:t>
      </w:r>
      <w:proofErr w:type="spellEnd"/>
      <w:r w:rsidRPr="000916CC">
        <w:rPr>
          <w:b/>
          <w:bCs/>
          <w:lang w:val="is-IS"/>
        </w:rPr>
        <w:t> að hafa skráð sig í aðalpróf og greitt prófgjald fyrir aðalpróf</w:t>
      </w:r>
      <w:r w:rsidRPr="000916CC">
        <w:rPr>
          <w:lang w:val="is-IS"/>
        </w:rPr>
        <w:t xml:space="preserve">. </w:t>
      </w:r>
    </w:p>
    <w:p w14:paraId="3BE83FC7" w14:textId="6E016312" w:rsidR="000916CC" w:rsidRPr="000916CC" w:rsidRDefault="000916CC" w:rsidP="000916CC">
      <w:pPr>
        <w:rPr>
          <w:lang w:val="is-IS"/>
        </w:rPr>
      </w:pPr>
      <w:r w:rsidRPr="000916CC">
        <w:rPr>
          <w:lang w:val="is-IS"/>
        </w:rPr>
        <w:t>Próftaki sem skráður er til prófs fær sendan greiðsluseðil vegna prófgjalds fyrir hvern prófhluta.</w:t>
      </w:r>
      <w:r w:rsidRPr="000916CC">
        <w:rPr>
          <w:rFonts w:ascii="Arial" w:hAnsi="Arial" w:cs="Arial"/>
          <w:lang w:val="is-IS"/>
        </w:rPr>
        <w:t> </w:t>
      </w:r>
      <w:r w:rsidRPr="000916CC">
        <w:rPr>
          <w:b/>
          <w:bCs/>
          <w:lang w:val="is-IS"/>
        </w:rPr>
        <w:t>Við greiðslu prófgjalds virkjast próftökuréttur fyrir viðkomandi prófhluta. </w:t>
      </w:r>
      <w:r w:rsidRPr="000916CC">
        <w:rPr>
          <w:lang w:val="is-IS"/>
        </w:rPr>
        <w:t>Þar kemur fram gjalddagi</w:t>
      </w:r>
      <w:r w:rsidRPr="009E1357">
        <w:rPr>
          <w:lang w:val="is-IS"/>
        </w:rPr>
        <w:t xml:space="preserve"> og eindagi og hafi próftaki ekki greitt fyrir settan eindaga</w:t>
      </w:r>
      <w:r w:rsidRPr="000916CC">
        <w:rPr>
          <w:lang w:val="is-IS"/>
        </w:rPr>
        <w:t xml:space="preserve"> fellur próftökuréttur niður í viðkomandi prófhluta. Prófamiðstöð Íslands ákveður prófgjald ár hvert að fengnum tillögum prófnefndar viðurkenndra bókara. Upplýsingar um skráningu í próf eru hjá Prófamiðstöð Íslands. </w:t>
      </w:r>
    </w:p>
    <w:p w14:paraId="57E38371" w14:textId="77777777" w:rsidR="000916CC" w:rsidRPr="000916CC" w:rsidRDefault="000916CC" w:rsidP="000916CC">
      <w:pPr>
        <w:rPr>
          <w:lang w:val="is-IS"/>
        </w:rPr>
      </w:pPr>
      <w:r w:rsidRPr="000916CC">
        <w:rPr>
          <w:b/>
          <w:bCs/>
          <w:lang w:val="is-IS"/>
        </w:rPr>
        <w:t>Upptökupróf</w:t>
      </w:r>
      <w:r w:rsidRPr="000916CC">
        <w:rPr>
          <w:lang w:val="is-IS"/>
        </w:rPr>
        <w:t> </w:t>
      </w:r>
    </w:p>
    <w:p w14:paraId="4E367133" w14:textId="77777777" w:rsidR="000916CC" w:rsidRPr="000916CC" w:rsidRDefault="000916CC" w:rsidP="000916CC">
      <w:pPr>
        <w:rPr>
          <w:lang w:val="is-IS"/>
        </w:rPr>
      </w:pPr>
      <w:r w:rsidRPr="000916CC">
        <w:rPr>
          <w:lang w:val="is-IS"/>
        </w:rPr>
        <w:t>Prófnefnd ákveður hvort haldið skuli upptökupróf, fyrir hvern prófhluta, og skulu þau auglýst sérstaklega á vef Prófamiðstöðvar Íslands. </w:t>
      </w:r>
    </w:p>
    <w:p w14:paraId="19A181A1" w14:textId="77777777" w:rsidR="000916CC" w:rsidRPr="000916CC" w:rsidRDefault="000916CC" w:rsidP="000916CC">
      <w:pPr>
        <w:rPr>
          <w:lang w:val="is-IS"/>
        </w:rPr>
      </w:pPr>
      <w:r w:rsidRPr="000916CC">
        <w:rPr>
          <w:b/>
          <w:bCs/>
          <w:lang w:val="is-IS"/>
        </w:rPr>
        <w:t>Gildistími (þriggja ára reglan)</w:t>
      </w:r>
      <w:r w:rsidRPr="000916CC">
        <w:rPr>
          <w:lang w:val="is-IS"/>
        </w:rPr>
        <w:t> </w:t>
      </w:r>
    </w:p>
    <w:p w14:paraId="63F6B7A1" w14:textId="77777777" w:rsidR="000916CC" w:rsidRPr="000916CC" w:rsidRDefault="000916CC" w:rsidP="000916CC">
      <w:pPr>
        <w:rPr>
          <w:lang w:val="is-IS"/>
        </w:rPr>
      </w:pPr>
      <w:r w:rsidRPr="000916CC">
        <w:rPr>
          <w:lang w:val="is-IS"/>
        </w:rPr>
        <w:t>Öll próf þurfa að vera dagsett innan þriggja ára frá dagsetningu elsta prófsins. </w:t>
      </w:r>
    </w:p>
    <w:p w14:paraId="0AEF99E5" w14:textId="77777777" w:rsidR="000916CC" w:rsidRPr="000916CC" w:rsidRDefault="000916CC" w:rsidP="000916CC">
      <w:pPr>
        <w:rPr>
          <w:lang w:val="is-IS"/>
        </w:rPr>
      </w:pPr>
      <w:r w:rsidRPr="000916CC">
        <w:rPr>
          <w:lang w:val="is-IS"/>
        </w:rPr>
        <w:t>Nýtt próf fellir niður eldra próf (endurtekið próf), bæði að því er einkunn og dagsetningu varðar. Jafnræðis er gætt í hvívetna gagnvart öllum próftökum að þessu leyti. </w:t>
      </w:r>
    </w:p>
    <w:p w14:paraId="24EFAA14" w14:textId="77777777" w:rsidR="000916CC" w:rsidRPr="000916CC" w:rsidRDefault="000916CC" w:rsidP="000916CC">
      <w:pPr>
        <w:rPr>
          <w:lang w:val="is-IS"/>
        </w:rPr>
      </w:pPr>
      <w:r w:rsidRPr="000916CC">
        <w:rPr>
          <w:b/>
          <w:bCs/>
          <w:lang w:val="is-IS"/>
        </w:rPr>
        <w:t>Einkunnir, vægi efnisþátta og viðurkenning</w:t>
      </w:r>
      <w:r w:rsidRPr="000916CC">
        <w:rPr>
          <w:lang w:val="is-IS"/>
        </w:rPr>
        <w:t> </w:t>
      </w:r>
    </w:p>
    <w:p w14:paraId="195C8A79" w14:textId="102FC8B0" w:rsidR="000916CC" w:rsidRPr="000916CC" w:rsidRDefault="000916CC" w:rsidP="000916CC">
      <w:pPr>
        <w:rPr>
          <w:lang w:val="is-IS"/>
        </w:rPr>
      </w:pPr>
      <w:r w:rsidRPr="000916CC">
        <w:rPr>
          <w:lang w:val="is-IS"/>
        </w:rPr>
        <w:t>Til að öðlast viðurkenningu sem viðurkenndur bókari skal próftaki hafa lokið prófum í öllum prófhlutum með fullnægjandi árangri ásamt veginni meðaleinkunn allra prófhluta. Einkunn í hverjum prófhluta er gefin í heilum og hálfum tölum. Lágmarkseinkunn í hverjum prófhluta er 5,0</w:t>
      </w:r>
      <w:r w:rsidR="006B1000">
        <w:rPr>
          <w:lang w:val="is-IS"/>
        </w:rPr>
        <w:t>0</w:t>
      </w:r>
      <w:r w:rsidRPr="000916CC">
        <w:rPr>
          <w:lang w:val="is-IS"/>
        </w:rPr>
        <w:t>. Til þess að hljóta viðurkenningu þarf vegið meðaltal lokaeinkunna úr öllum prófhlutum að vera 7,0</w:t>
      </w:r>
      <w:r w:rsidR="006B1000">
        <w:rPr>
          <w:lang w:val="is-IS"/>
        </w:rPr>
        <w:t>0</w:t>
      </w:r>
      <w:r w:rsidRPr="000916CC">
        <w:rPr>
          <w:lang w:val="is-IS"/>
        </w:rPr>
        <w:t xml:space="preserve"> hið minnsta.</w:t>
      </w:r>
      <w:r w:rsidRPr="000916CC">
        <w:rPr>
          <w:rFonts w:ascii="Arial" w:hAnsi="Arial" w:cs="Arial"/>
          <w:lang w:val="is-IS"/>
        </w:rPr>
        <w:t> </w:t>
      </w:r>
      <w:r w:rsidRPr="000916CC">
        <w:rPr>
          <w:b/>
          <w:bCs/>
          <w:lang w:val="is-IS"/>
        </w:rPr>
        <w:t xml:space="preserve">Vegin lokaeinkunn </w:t>
      </w:r>
      <w:r w:rsidRPr="000916CC">
        <w:rPr>
          <w:b/>
          <w:bCs/>
          <w:lang w:val="is-IS"/>
        </w:rPr>
        <w:lastRenderedPageBreak/>
        <w:t>reiknast út frá birtri einkunn í viðkomandi prófhluta.</w:t>
      </w:r>
      <w:r w:rsidRPr="000916CC">
        <w:rPr>
          <w:rFonts w:ascii="Arial" w:hAnsi="Arial" w:cs="Arial"/>
          <w:b/>
          <w:bCs/>
          <w:lang w:val="is-IS"/>
        </w:rPr>
        <w:t> </w:t>
      </w:r>
      <w:r w:rsidRPr="000916CC">
        <w:rPr>
          <w:lang w:val="is-IS"/>
        </w:rPr>
        <w:t>Vegin lokaeinkunn reiknast með tveimur aukastöfum og er því hvorki hækkuð né lækkuð á nokkurn hátt. Ef próftaki nær ekki tilskilinni lágmarkseinkunn, í einstökum prófhlutum eða veginni meðaleinkunn, er honum heimilt að þreyta próf að nýju þegar próf eru haldin.</w:t>
      </w:r>
      <w:r w:rsidRPr="000916CC">
        <w:rPr>
          <w:rFonts w:ascii="Arial" w:hAnsi="Arial" w:cs="Arial"/>
          <w:lang w:val="is-IS"/>
        </w:rPr>
        <w:t> </w:t>
      </w:r>
      <w:r w:rsidRPr="000916CC">
        <w:rPr>
          <w:b/>
          <w:bCs/>
          <w:lang w:val="is-IS"/>
        </w:rPr>
        <w:t>Einkunnir skulu birtar próftökum innan 30 daga frá dagsetningu prófs.</w:t>
      </w:r>
      <w:r w:rsidRPr="000916CC">
        <w:rPr>
          <w:lang w:val="is-IS"/>
        </w:rPr>
        <w:t> </w:t>
      </w:r>
    </w:p>
    <w:p w14:paraId="0E390932" w14:textId="21D2F46F" w:rsidR="000916CC" w:rsidRPr="000916CC" w:rsidRDefault="000916CC" w:rsidP="000916CC">
      <w:pPr>
        <w:rPr>
          <w:lang w:val="is-IS"/>
        </w:rPr>
      </w:pPr>
      <w:r w:rsidRPr="000916CC">
        <w:rPr>
          <w:lang w:val="is-IS"/>
        </w:rPr>
        <w:t>Náms- og þekkingaratriði til viðurkenningar bókara, á breiðum grundvelli, er skipt upp í eftirfarandi; reikningshald</w:t>
      </w:r>
      <w:r w:rsidR="00B340C7">
        <w:rPr>
          <w:lang w:val="is-IS"/>
        </w:rPr>
        <w:t>,</w:t>
      </w:r>
      <w:r w:rsidRPr="000916CC">
        <w:rPr>
          <w:lang w:val="is-IS"/>
        </w:rPr>
        <w:t xml:space="preserve"> skattskil</w:t>
      </w:r>
      <w:r w:rsidR="00B340C7">
        <w:rPr>
          <w:lang w:val="is-IS"/>
        </w:rPr>
        <w:t xml:space="preserve"> og upplýsingatækni</w:t>
      </w:r>
      <w:r w:rsidRPr="000916CC">
        <w:rPr>
          <w:lang w:val="is-IS"/>
        </w:rPr>
        <w:t>. Miðað er við að vægi þessara efnisþátta í prófinu sé í þessari sömu röð, 45%, 50% og 5% og að þau skiptist milli prófhlutanna þriggja með eftirfarandi hætti: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5"/>
        <w:gridCol w:w="1410"/>
        <w:gridCol w:w="1545"/>
        <w:gridCol w:w="1695"/>
        <w:gridCol w:w="1294"/>
      </w:tblGrid>
      <w:tr w:rsidR="000916CC" w:rsidRPr="009E1357" w14:paraId="3994B095" w14:textId="77777777">
        <w:trPr>
          <w:trHeight w:val="300"/>
        </w:trPr>
        <w:tc>
          <w:tcPr>
            <w:tcW w:w="2265" w:type="dxa"/>
            <w:tcBorders>
              <w:top w:val="nil"/>
              <w:left w:val="nil"/>
              <w:bottom w:val="nil"/>
              <w:right w:val="nil"/>
            </w:tcBorders>
            <w:shd w:val="clear" w:color="auto" w:fill="FFFFFF"/>
            <w:hideMark/>
          </w:tcPr>
          <w:p w14:paraId="3D227059" w14:textId="0549B085" w:rsidR="000916CC" w:rsidRPr="009E1357" w:rsidRDefault="000916CC" w:rsidP="009E1357">
            <w:pPr>
              <w:jc w:val="center"/>
              <w:rPr>
                <w:lang w:val="is-IS"/>
              </w:rPr>
            </w:pPr>
          </w:p>
        </w:tc>
        <w:tc>
          <w:tcPr>
            <w:tcW w:w="1410" w:type="dxa"/>
            <w:tcBorders>
              <w:top w:val="nil"/>
              <w:left w:val="nil"/>
              <w:bottom w:val="nil"/>
              <w:right w:val="nil"/>
            </w:tcBorders>
            <w:shd w:val="clear" w:color="auto" w:fill="FFFFFF"/>
            <w:hideMark/>
          </w:tcPr>
          <w:p w14:paraId="6D3CCE1C" w14:textId="77777777" w:rsidR="000916CC" w:rsidRPr="009E1357" w:rsidRDefault="000916CC" w:rsidP="000916CC">
            <w:proofErr w:type="spellStart"/>
            <w:r w:rsidRPr="009E1357">
              <w:rPr>
                <w:b/>
                <w:bCs/>
                <w:lang w:val="is-IS"/>
              </w:rPr>
              <w:t>I.prófhluti</w:t>
            </w:r>
            <w:proofErr w:type="spellEnd"/>
            <w:r w:rsidRPr="009E1357">
              <w:t> </w:t>
            </w:r>
          </w:p>
        </w:tc>
        <w:tc>
          <w:tcPr>
            <w:tcW w:w="1545" w:type="dxa"/>
            <w:tcBorders>
              <w:top w:val="nil"/>
              <w:left w:val="nil"/>
              <w:bottom w:val="nil"/>
              <w:right w:val="nil"/>
            </w:tcBorders>
            <w:shd w:val="clear" w:color="auto" w:fill="FFFFFF"/>
            <w:hideMark/>
          </w:tcPr>
          <w:p w14:paraId="50BC08D3" w14:textId="77777777" w:rsidR="000916CC" w:rsidRPr="009E1357" w:rsidRDefault="000916CC" w:rsidP="000916CC">
            <w:proofErr w:type="spellStart"/>
            <w:r w:rsidRPr="009E1357">
              <w:rPr>
                <w:b/>
                <w:bCs/>
                <w:lang w:val="is-IS"/>
              </w:rPr>
              <w:t>II.prófhluti</w:t>
            </w:r>
            <w:proofErr w:type="spellEnd"/>
            <w:r w:rsidRPr="009E1357">
              <w:t> </w:t>
            </w:r>
          </w:p>
        </w:tc>
        <w:tc>
          <w:tcPr>
            <w:tcW w:w="1695" w:type="dxa"/>
            <w:tcBorders>
              <w:top w:val="nil"/>
              <w:left w:val="nil"/>
              <w:bottom w:val="nil"/>
              <w:right w:val="nil"/>
            </w:tcBorders>
            <w:shd w:val="clear" w:color="auto" w:fill="FFFFFF"/>
            <w:hideMark/>
          </w:tcPr>
          <w:p w14:paraId="58AB5BD8" w14:textId="77777777" w:rsidR="000916CC" w:rsidRPr="009E1357" w:rsidRDefault="000916CC" w:rsidP="000916CC">
            <w:proofErr w:type="spellStart"/>
            <w:r w:rsidRPr="009E1357">
              <w:rPr>
                <w:b/>
                <w:bCs/>
                <w:lang w:val="is-IS"/>
              </w:rPr>
              <w:t>III.prófhluti</w:t>
            </w:r>
            <w:proofErr w:type="spellEnd"/>
            <w:r w:rsidRPr="009E1357">
              <w:t> </w:t>
            </w:r>
          </w:p>
        </w:tc>
        <w:tc>
          <w:tcPr>
            <w:tcW w:w="1140" w:type="dxa"/>
            <w:tcBorders>
              <w:top w:val="nil"/>
              <w:left w:val="nil"/>
              <w:bottom w:val="nil"/>
              <w:right w:val="nil"/>
            </w:tcBorders>
            <w:shd w:val="clear" w:color="auto" w:fill="FFFFFF"/>
            <w:hideMark/>
          </w:tcPr>
          <w:p w14:paraId="40EF5B77" w14:textId="77777777" w:rsidR="000916CC" w:rsidRPr="009E1357" w:rsidRDefault="000916CC" w:rsidP="000916CC">
            <w:r w:rsidRPr="009E1357">
              <w:t> </w:t>
            </w:r>
          </w:p>
        </w:tc>
      </w:tr>
      <w:tr w:rsidR="000916CC" w:rsidRPr="009E1357" w14:paraId="328B1C34" w14:textId="77777777">
        <w:trPr>
          <w:trHeight w:val="300"/>
        </w:trPr>
        <w:tc>
          <w:tcPr>
            <w:tcW w:w="2265" w:type="dxa"/>
            <w:tcBorders>
              <w:top w:val="nil"/>
              <w:left w:val="nil"/>
              <w:bottom w:val="nil"/>
              <w:right w:val="nil"/>
            </w:tcBorders>
            <w:shd w:val="clear" w:color="auto" w:fill="FFFFFF"/>
            <w:hideMark/>
          </w:tcPr>
          <w:p w14:paraId="1847217E" w14:textId="77059097" w:rsidR="000916CC" w:rsidRPr="009E1357" w:rsidRDefault="000916CC" w:rsidP="009E1357">
            <w:pPr>
              <w:jc w:val="center"/>
            </w:pPr>
          </w:p>
        </w:tc>
        <w:tc>
          <w:tcPr>
            <w:tcW w:w="1410" w:type="dxa"/>
            <w:tcBorders>
              <w:top w:val="nil"/>
              <w:left w:val="nil"/>
              <w:bottom w:val="nil"/>
              <w:right w:val="nil"/>
            </w:tcBorders>
            <w:shd w:val="clear" w:color="auto" w:fill="FFFFFF"/>
            <w:hideMark/>
          </w:tcPr>
          <w:p w14:paraId="7BDC9EAF" w14:textId="66B4DF7E" w:rsidR="000916CC" w:rsidRPr="009E1357" w:rsidRDefault="009E1357" w:rsidP="000916CC">
            <w:r w:rsidRPr="009E1357">
              <w:rPr>
                <w:lang w:val="is-IS"/>
              </w:rPr>
              <w:t>4</w:t>
            </w:r>
            <w:r w:rsidR="000916CC" w:rsidRPr="009E1357">
              <w:rPr>
                <w:lang w:val="is-IS"/>
              </w:rPr>
              <w:t xml:space="preserve"> tímar</w:t>
            </w:r>
            <w:r w:rsidR="000916CC" w:rsidRPr="009E1357">
              <w:t> </w:t>
            </w:r>
          </w:p>
        </w:tc>
        <w:tc>
          <w:tcPr>
            <w:tcW w:w="1545" w:type="dxa"/>
            <w:tcBorders>
              <w:top w:val="nil"/>
              <w:left w:val="nil"/>
              <w:bottom w:val="nil"/>
              <w:right w:val="nil"/>
            </w:tcBorders>
            <w:shd w:val="clear" w:color="auto" w:fill="FFFFFF"/>
            <w:hideMark/>
          </w:tcPr>
          <w:p w14:paraId="59C09D74" w14:textId="3CD65362" w:rsidR="000916CC" w:rsidRPr="009E1357" w:rsidRDefault="009E1357" w:rsidP="000916CC">
            <w:r w:rsidRPr="009E1357">
              <w:rPr>
                <w:lang w:val="is-IS"/>
              </w:rPr>
              <w:t>4</w:t>
            </w:r>
            <w:r w:rsidR="000916CC" w:rsidRPr="009E1357">
              <w:rPr>
                <w:lang w:val="is-IS"/>
              </w:rPr>
              <w:t xml:space="preserve"> tímar</w:t>
            </w:r>
            <w:r w:rsidR="000916CC" w:rsidRPr="009E1357">
              <w:t> </w:t>
            </w:r>
          </w:p>
        </w:tc>
        <w:tc>
          <w:tcPr>
            <w:tcW w:w="1695" w:type="dxa"/>
            <w:tcBorders>
              <w:top w:val="nil"/>
              <w:left w:val="nil"/>
              <w:bottom w:val="nil"/>
              <w:right w:val="nil"/>
            </w:tcBorders>
            <w:shd w:val="clear" w:color="auto" w:fill="FFFFFF"/>
            <w:hideMark/>
          </w:tcPr>
          <w:p w14:paraId="4D654AF9" w14:textId="77777777" w:rsidR="000916CC" w:rsidRPr="009E1357" w:rsidRDefault="000916CC" w:rsidP="000916CC">
            <w:r w:rsidRPr="009E1357">
              <w:rPr>
                <w:lang w:val="is-IS"/>
              </w:rPr>
              <w:t>5 tímar</w:t>
            </w:r>
            <w:r w:rsidRPr="009E1357">
              <w:t> </w:t>
            </w:r>
          </w:p>
        </w:tc>
        <w:tc>
          <w:tcPr>
            <w:tcW w:w="1140" w:type="dxa"/>
            <w:tcBorders>
              <w:top w:val="nil"/>
              <w:left w:val="nil"/>
              <w:bottom w:val="nil"/>
              <w:right w:val="nil"/>
            </w:tcBorders>
            <w:shd w:val="clear" w:color="auto" w:fill="FFFFFF"/>
            <w:hideMark/>
          </w:tcPr>
          <w:p w14:paraId="41FA1882" w14:textId="77777777" w:rsidR="000916CC" w:rsidRPr="009E1357" w:rsidRDefault="000916CC" w:rsidP="000916CC">
            <w:r w:rsidRPr="009E1357">
              <w:rPr>
                <w:lang w:val="is-IS"/>
              </w:rPr>
              <w:t>Heildarvægi</w:t>
            </w:r>
            <w:r w:rsidRPr="009E1357">
              <w:t> </w:t>
            </w:r>
          </w:p>
        </w:tc>
      </w:tr>
      <w:tr w:rsidR="000916CC" w:rsidRPr="000916CC" w14:paraId="0A39BE1C" w14:textId="77777777">
        <w:trPr>
          <w:trHeight w:val="300"/>
        </w:trPr>
        <w:tc>
          <w:tcPr>
            <w:tcW w:w="2265" w:type="dxa"/>
            <w:tcBorders>
              <w:top w:val="nil"/>
              <w:left w:val="nil"/>
              <w:bottom w:val="nil"/>
              <w:right w:val="nil"/>
            </w:tcBorders>
            <w:shd w:val="clear" w:color="auto" w:fill="FFFFFF"/>
            <w:hideMark/>
          </w:tcPr>
          <w:p w14:paraId="1DC5BCBA" w14:textId="77777777" w:rsidR="000916CC" w:rsidRPr="000916CC" w:rsidRDefault="000916CC" w:rsidP="000916CC">
            <w:r w:rsidRPr="000916CC">
              <w:rPr>
                <w:i/>
                <w:iCs/>
                <w:lang w:val="is-IS"/>
              </w:rPr>
              <w:t>Reikningshald</w:t>
            </w:r>
            <w:r w:rsidRPr="000916CC">
              <w:t> </w:t>
            </w:r>
          </w:p>
        </w:tc>
        <w:tc>
          <w:tcPr>
            <w:tcW w:w="1410" w:type="dxa"/>
            <w:tcBorders>
              <w:top w:val="nil"/>
              <w:left w:val="nil"/>
              <w:bottom w:val="nil"/>
              <w:right w:val="nil"/>
            </w:tcBorders>
            <w:shd w:val="clear" w:color="auto" w:fill="FFFFFF"/>
            <w:hideMark/>
          </w:tcPr>
          <w:p w14:paraId="45E5EA23" w14:textId="77777777" w:rsidR="000916CC" w:rsidRPr="000916CC" w:rsidRDefault="000916CC" w:rsidP="000916CC">
            <w:r w:rsidRPr="000916CC">
              <w:rPr>
                <w:lang w:val="is-IS"/>
              </w:rPr>
              <w:t>25%</w:t>
            </w:r>
            <w:r w:rsidRPr="000916CC">
              <w:t> </w:t>
            </w:r>
          </w:p>
        </w:tc>
        <w:tc>
          <w:tcPr>
            <w:tcW w:w="1545" w:type="dxa"/>
            <w:tcBorders>
              <w:top w:val="nil"/>
              <w:left w:val="nil"/>
              <w:bottom w:val="nil"/>
              <w:right w:val="nil"/>
            </w:tcBorders>
            <w:shd w:val="clear" w:color="auto" w:fill="FFFFFF"/>
            <w:hideMark/>
          </w:tcPr>
          <w:p w14:paraId="20540DE5" w14:textId="77777777" w:rsidR="000916CC" w:rsidRPr="000916CC" w:rsidRDefault="000916CC" w:rsidP="000916CC">
            <w:r w:rsidRPr="000916CC">
              <w:t> </w:t>
            </w:r>
          </w:p>
        </w:tc>
        <w:tc>
          <w:tcPr>
            <w:tcW w:w="1695" w:type="dxa"/>
            <w:tcBorders>
              <w:top w:val="nil"/>
              <w:left w:val="nil"/>
              <w:bottom w:val="nil"/>
              <w:right w:val="nil"/>
            </w:tcBorders>
            <w:shd w:val="clear" w:color="auto" w:fill="FFFFFF"/>
            <w:hideMark/>
          </w:tcPr>
          <w:p w14:paraId="53A5C11D" w14:textId="77777777" w:rsidR="000916CC" w:rsidRPr="000916CC" w:rsidRDefault="000916CC" w:rsidP="000916CC">
            <w:r w:rsidRPr="000916CC">
              <w:rPr>
                <w:lang w:val="is-IS"/>
              </w:rPr>
              <w:t>20%</w:t>
            </w:r>
            <w:r w:rsidRPr="000916CC">
              <w:t> </w:t>
            </w:r>
          </w:p>
        </w:tc>
        <w:tc>
          <w:tcPr>
            <w:tcW w:w="1140" w:type="dxa"/>
            <w:tcBorders>
              <w:top w:val="nil"/>
              <w:left w:val="nil"/>
              <w:bottom w:val="nil"/>
              <w:right w:val="nil"/>
            </w:tcBorders>
            <w:shd w:val="clear" w:color="auto" w:fill="FFFFFF"/>
            <w:hideMark/>
          </w:tcPr>
          <w:p w14:paraId="18EE54D9" w14:textId="77777777" w:rsidR="000916CC" w:rsidRPr="000916CC" w:rsidRDefault="000916CC" w:rsidP="000916CC">
            <w:r w:rsidRPr="000916CC">
              <w:rPr>
                <w:lang w:val="is-IS"/>
              </w:rPr>
              <w:t>45%</w:t>
            </w:r>
            <w:r w:rsidRPr="000916CC">
              <w:t> </w:t>
            </w:r>
          </w:p>
        </w:tc>
      </w:tr>
      <w:tr w:rsidR="000916CC" w:rsidRPr="000916CC" w14:paraId="67739FD1" w14:textId="77777777">
        <w:trPr>
          <w:trHeight w:val="300"/>
        </w:trPr>
        <w:tc>
          <w:tcPr>
            <w:tcW w:w="2265" w:type="dxa"/>
            <w:tcBorders>
              <w:top w:val="nil"/>
              <w:left w:val="nil"/>
              <w:bottom w:val="nil"/>
              <w:right w:val="nil"/>
            </w:tcBorders>
            <w:shd w:val="clear" w:color="auto" w:fill="FFFFFF"/>
            <w:hideMark/>
          </w:tcPr>
          <w:p w14:paraId="643EF144" w14:textId="77777777" w:rsidR="000916CC" w:rsidRPr="000916CC" w:rsidRDefault="000916CC" w:rsidP="000916CC">
            <w:r w:rsidRPr="000916CC">
              <w:rPr>
                <w:i/>
                <w:iCs/>
                <w:lang w:val="is-IS"/>
              </w:rPr>
              <w:t>Skattskil</w:t>
            </w:r>
            <w:r w:rsidRPr="000916CC">
              <w:t> </w:t>
            </w:r>
          </w:p>
        </w:tc>
        <w:tc>
          <w:tcPr>
            <w:tcW w:w="1410" w:type="dxa"/>
            <w:tcBorders>
              <w:top w:val="nil"/>
              <w:left w:val="nil"/>
              <w:bottom w:val="nil"/>
              <w:right w:val="nil"/>
            </w:tcBorders>
            <w:shd w:val="clear" w:color="auto" w:fill="FFFFFF"/>
            <w:hideMark/>
          </w:tcPr>
          <w:p w14:paraId="5DBAA747" w14:textId="77777777" w:rsidR="000916CC" w:rsidRPr="000916CC" w:rsidRDefault="000916CC" w:rsidP="000916CC">
            <w:r w:rsidRPr="000916CC">
              <w:t> </w:t>
            </w:r>
          </w:p>
        </w:tc>
        <w:tc>
          <w:tcPr>
            <w:tcW w:w="1545" w:type="dxa"/>
            <w:tcBorders>
              <w:top w:val="nil"/>
              <w:left w:val="nil"/>
              <w:bottom w:val="nil"/>
              <w:right w:val="nil"/>
            </w:tcBorders>
            <w:shd w:val="clear" w:color="auto" w:fill="FFFFFF"/>
            <w:hideMark/>
          </w:tcPr>
          <w:p w14:paraId="5CB02602" w14:textId="77777777" w:rsidR="000916CC" w:rsidRPr="000916CC" w:rsidRDefault="000916CC" w:rsidP="000916CC">
            <w:r w:rsidRPr="000916CC">
              <w:rPr>
                <w:lang w:val="is-IS"/>
              </w:rPr>
              <w:t>30%</w:t>
            </w:r>
            <w:r w:rsidRPr="000916CC">
              <w:t> </w:t>
            </w:r>
          </w:p>
        </w:tc>
        <w:tc>
          <w:tcPr>
            <w:tcW w:w="1695" w:type="dxa"/>
            <w:tcBorders>
              <w:top w:val="nil"/>
              <w:left w:val="nil"/>
              <w:bottom w:val="nil"/>
              <w:right w:val="nil"/>
            </w:tcBorders>
            <w:shd w:val="clear" w:color="auto" w:fill="FFFFFF"/>
            <w:hideMark/>
          </w:tcPr>
          <w:p w14:paraId="6CAF050C" w14:textId="77777777" w:rsidR="000916CC" w:rsidRPr="000916CC" w:rsidRDefault="000916CC" w:rsidP="000916CC">
            <w:r w:rsidRPr="000916CC">
              <w:rPr>
                <w:lang w:val="is-IS"/>
              </w:rPr>
              <w:t>20%</w:t>
            </w:r>
            <w:r w:rsidRPr="000916CC">
              <w:t> </w:t>
            </w:r>
          </w:p>
        </w:tc>
        <w:tc>
          <w:tcPr>
            <w:tcW w:w="1140" w:type="dxa"/>
            <w:tcBorders>
              <w:top w:val="nil"/>
              <w:left w:val="nil"/>
              <w:bottom w:val="nil"/>
              <w:right w:val="nil"/>
            </w:tcBorders>
            <w:shd w:val="clear" w:color="auto" w:fill="FFFFFF"/>
            <w:hideMark/>
          </w:tcPr>
          <w:p w14:paraId="116193E6" w14:textId="77777777" w:rsidR="000916CC" w:rsidRPr="000916CC" w:rsidRDefault="000916CC" w:rsidP="000916CC">
            <w:r w:rsidRPr="000916CC">
              <w:rPr>
                <w:lang w:val="is-IS"/>
              </w:rPr>
              <w:t>50%</w:t>
            </w:r>
            <w:r w:rsidRPr="000916CC">
              <w:t> </w:t>
            </w:r>
          </w:p>
        </w:tc>
      </w:tr>
      <w:tr w:rsidR="000916CC" w:rsidRPr="000916CC" w14:paraId="61D4E772" w14:textId="77777777">
        <w:trPr>
          <w:trHeight w:val="300"/>
        </w:trPr>
        <w:tc>
          <w:tcPr>
            <w:tcW w:w="2265" w:type="dxa"/>
            <w:tcBorders>
              <w:top w:val="nil"/>
              <w:left w:val="nil"/>
              <w:bottom w:val="nil"/>
              <w:right w:val="nil"/>
            </w:tcBorders>
            <w:shd w:val="clear" w:color="auto" w:fill="FFFFFF"/>
            <w:hideMark/>
          </w:tcPr>
          <w:p w14:paraId="59C6F6C8" w14:textId="77777777" w:rsidR="000916CC" w:rsidRPr="000916CC" w:rsidRDefault="000916CC" w:rsidP="000916CC">
            <w:r w:rsidRPr="000916CC">
              <w:rPr>
                <w:i/>
                <w:iCs/>
                <w:lang w:val="is-IS"/>
              </w:rPr>
              <w:t>Upplýsingatækni</w:t>
            </w:r>
            <w:r w:rsidRPr="000916CC">
              <w:t> </w:t>
            </w:r>
          </w:p>
        </w:tc>
        <w:tc>
          <w:tcPr>
            <w:tcW w:w="1410" w:type="dxa"/>
            <w:tcBorders>
              <w:top w:val="nil"/>
              <w:left w:val="nil"/>
              <w:bottom w:val="nil"/>
              <w:right w:val="nil"/>
            </w:tcBorders>
            <w:shd w:val="clear" w:color="auto" w:fill="FFFFFF"/>
            <w:hideMark/>
          </w:tcPr>
          <w:p w14:paraId="40F6390A" w14:textId="77777777" w:rsidR="000916CC" w:rsidRPr="000916CC" w:rsidRDefault="000916CC" w:rsidP="000916CC">
            <w:r w:rsidRPr="000916CC">
              <w:t> </w:t>
            </w:r>
          </w:p>
        </w:tc>
        <w:tc>
          <w:tcPr>
            <w:tcW w:w="1545" w:type="dxa"/>
            <w:tcBorders>
              <w:top w:val="nil"/>
              <w:left w:val="nil"/>
              <w:bottom w:val="nil"/>
              <w:right w:val="nil"/>
            </w:tcBorders>
            <w:shd w:val="clear" w:color="auto" w:fill="FFFFFF"/>
            <w:hideMark/>
          </w:tcPr>
          <w:p w14:paraId="40F6FB11" w14:textId="77777777" w:rsidR="000916CC" w:rsidRPr="000916CC" w:rsidRDefault="000916CC" w:rsidP="000916CC">
            <w:r w:rsidRPr="000916CC">
              <w:t> </w:t>
            </w:r>
          </w:p>
        </w:tc>
        <w:tc>
          <w:tcPr>
            <w:tcW w:w="1695" w:type="dxa"/>
            <w:tcBorders>
              <w:top w:val="nil"/>
              <w:left w:val="nil"/>
              <w:bottom w:val="nil"/>
              <w:right w:val="nil"/>
            </w:tcBorders>
            <w:shd w:val="clear" w:color="auto" w:fill="FFFFFF"/>
            <w:hideMark/>
          </w:tcPr>
          <w:p w14:paraId="5E0A8B1F" w14:textId="77777777" w:rsidR="000916CC" w:rsidRPr="000916CC" w:rsidRDefault="000916CC" w:rsidP="000916CC">
            <w:r w:rsidRPr="000916CC">
              <w:rPr>
                <w:lang w:val="is-IS"/>
              </w:rPr>
              <w:t>5%</w:t>
            </w:r>
            <w:r w:rsidRPr="000916CC">
              <w:t> </w:t>
            </w:r>
          </w:p>
        </w:tc>
        <w:tc>
          <w:tcPr>
            <w:tcW w:w="1140" w:type="dxa"/>
            <w:tcBorders>
              <w:top w:val="nil"/>
              <w:left w:val="nil"/>
              <w:bottom w:val="nil"/>
              <w:right w:val="nil"/>
            </w:tcBorders>
            <w:shd w:val="clear" w:color="auto" w:fill="FFFFFF"/>
            <w:hideMark/>
          </w:tcPr>
          <w:p w14:paraId="55881D32" w14:textId="77777777" w:rsidR="000916CC" w:rsidRPr="000916CC" w:rsidRDefault="000916CC" w:rsidP="000916CC">
            <w:r w:rsidRPr="000916CC">
              <w:rPr>
                <w:lang w:val="is-IS"/>
              </w:rPr>
              <w:t>5%</w:t>
            </w:r>
            <w:r w:rsidRPr="000916CC">
              <w:t> </w:t>
            </w:r>
          </w:p>
        </w:tc>
      </w:tr>
      <w:tr w:rsidR="000916CC" w:rsidRPr="000916CC" w14:paraId="3AEB5EA1" w14:textId="77777777">
        <w:trPr>
          <w:trHeight w:val="300"/>
        </w:trPr>
        <w:tc>
          <w:tcPr>
            <w:tcW w:w="2265" w:type="dxa"/>
            <w:tcBorders>
              <w:top w:val="nil"/>
              <w:left w:val="nil"/>
              <w:bottom w:val="nil"/>
              <w:right w:val="nil"/>
            </w:tcBorders>
            <w:shd w:val="clear" w:color="auto" w:fill="FFFFFF"/>
            <w:hideMark/>
          </w:tcPr>
          <w:p w14:paraId="3FBFE9EA" w14:textId="77777777" w:rsidR="000916CC" w:rsidRPr="000916CC" w:rsidRDefault="000916CC" w:rsidP="000916CC">
            <w:r w:rsidRPr="000916CC">
              <w:rPr>
                <w:b/>
                <w:bCs/>
                <w:i/>
                <w:iCs/>
                <w:lang w:val="is-IS"/>
              </w:rPr>
              <w:t>Vægi í lokaeinkunn</w:t>
            </w:r>
            <w:r w:rsidRPr="000916CC">
              <w:t> </w:t>
            </w:r>
          </w:p>
        </w:tc>
        <w:tc>
          <w:tcPr>
            <w:tcW w:w="1410" w:type="dxa"/>
            <w:tcBorders>
              <w:top w:val="nil"/>
              <w:left w:val="nil"/>
              <w:bottom w:val="nil"/>
              <w:right w:val="nil"/>
            </w:tcBorders>
            <w:shd w:val="clear" w:color="auto" w:fill="FFFFFF"/>
            <w:hideMark/>
          </w:tcPr>
          <w:p w14:paraId="407D8642" w14:textId="77777777" w:rsidR="000916CC" w:rsidRPr="000916CC" w:rsidRDefault="000916CC" w:rsidP="000916CC">
            <w:r w:rsidRPr="000916CC">
              <w:rPr>
                <w:b/>
                <w:bCs/>
                <w:lang w:val="is-IS"/>
              </w:rPr>
              <w:t>25%</w:t>
            </w:r>
            <w:r w:rsidRPr="000916CC">
              <w:t> </w:t>
            </w:r>
          </w:p>
        </w:tc>
        <w:tc>
          <w:tcPr>
            <w:tcW w:w="1545" w:type="dxa"/>
            <w:tcBorders>
              <w:top w:val="nil"/>
              <w:left w:val="nil"/>
              <w:bottom w:val="nil"/>
              <w:right w:val="nil"/>
            </w:tcBorders>
            <w:shd w:val="clear" w:color="auto" w:fill="FFFFFF"/>
            <w:hideMark/>
          </w:tcPr>
          <w:p w14:paraId="2A945A0F" w14:textId="77777777" w:rsidR="000916CC" w:rsidRPr="000916CC" w:rsidRDefault="000916CC" w:rsidP="000916CC">
            <w:r w:rsidRPr="000916CC">
              <w:rPr>
                <w:b/>
                <w:bCs/>
                <w:lang w:val="is-IS"/>
              </w:rPr>
              <w:t>30%</w:t>
            </w:r>
            <w:r w:rsidRPr="000916CC">
              <w:t> </w:t>
            </w:r>
          </w:p>
        </w:tc>
        <w:tc>
          <w:tcPr>
            <w:tcW w:w="1695" w:type="dxa"/>
            <w:tcBorders>
              <w:top w:val="nil"/>
              <w:left w:val="nil"/>
              <w:bottom w:val="nil"/>
              <w:right w:val="nil"/>
            </w:tcBorders>
            <w:shd w:val="clear" w:color="auto" w:fill="FFFFFF"/>
            <w:hideMark/>
          </w:tcPr>
          <w:p w14:paraId="184FC140" w14:textId="77777777" w:rsidR="000916CC" w:rsidRPr="000916CC" w:rsidRDefault="000916CC" w:rsidP="000916CC">
            <w:r w:rsidRPr="000916CC">
              <w:rPr>
                <w:b/>
                <w:bCs/>
                <w:lang w:val="is-IS"/>
              </w:rPr>
              <w:t>45%</w:t>
            </w:r>
            <w:r w:rsidRPr="000916CC">
              <w:t> </w:t>
            </w:r>
          </w:p>
        </w:tc>
        <w:tc>
          <w:tcPr>
            <w:tcW w:w="1140" w:type="dxa"/>
            <w:tcBorders>
              <w:top w:val="nil"/>
              <w:left w:val="nil"/>
              <w:bottom w:val="nil"/>
              <w:right w:val="nil"/>
            </w:tcBorders>
            <w:shd w:val="clear" w:color="auto" w:fill="FFFFFF"/>
            <w:hideMark/>
          </w:tcPr>
          <w:p w14:paraId="46B578E2" w14:textId="77777777" w:rsidR="000916CC" w:rsidRPr="000916CC" w:rsidRDefault="000916CC" w:rsidP="000916CC">
            <w:r w:rsidRPr="000916CC">
              <w:rPr>
                <w:b/>
                <w:bCs/>
                <w:lang w:val="is-IS"/>
              </w:rPr>
              <w:t>100%</w:t>
            </w:r>
            <w:r w:rsidRPr="000916CC">
              <w:t> </w:t>
            </w:r>
          </w:p>
        </w:tc>
      </w:tr>
    </w:tbl>
    <w:p w14:paraId="03CCAB5B" w14:textId="35575D23" w:rsidR="00B308C3" w:rsidRDefault="000916CC" w:rsidP="000916CC">
      <w:pPr>
        <w:rPr>
          <w:lang w:val="is-IS"/>
        </w:rPr>
      </w:pPr>
      <w:r w:rsidRPr="000916CC">
        <w:rPr>
          <w:lang w:val="is-IS"/>
        </w:rPr>
        <w:t>Hér neðar eru nokkur dæmi um útreikning á lokaeinkunn miðað við gefnar einkunnir úr prófhlutunum þremur og vægi þeirra í lokaeinkunn. Lágmarkseinkunn úr hverjum prófhluta fyrir sig er 5,0</w:t>
      </w:r>
      <w:r w:rsidR="00DA134A">
        <w:rPr>
          <w:lang w:val="is-IS"/>
        </w:rPr>
        <w:t>0</w:t>
      </w:r>
      <w:r w:rsidRPr="000916CC">
        <w:rPr>
          <w:lang w:val="is-IS"/>
        </w:rPr>
        <w:t xml:space="preserve"> en vegin lokaeinkunn er að lágmarki 7,00 til að öðlast viðurkenningu. Lokaeinkunn er gefin með tveimur aukastöfum og er því hvorki hækkuð né lækkuð að neinu leyti. </w:t>
      </w:r>
    </w:p>
    <w:p w14:paraId="538443CD" w14:textId="77777777" w:rsidR="008A1768" w:rsidRDefault="008A1768" w:rsidP="000916CC">
      <w:pPr>
        <w:rPr>
          <w:lang w:val="is-IS"/>
        </w:rPr>
      </w:pPr>
    </w:p>
    <w:p w14:paraId="04DB57CD" w14:textId="1098F86B" w:rsidR="00B308C3" w:rsidRDefault="008A1768" w:rsidP="000916CC">
      <w:pPr>
        <w:rPr>
          <w:lang w:val="is-IS"/>
        </w:rPr>
      </w:pPr>
      <w:r w:rsidRPr="005810CE">
        <w:rPr>
          <w:noProof/>
        </w:rPr>
        <w:drawing>
          <wp:inline distT="0" distB="0" distL="0" distR="0" wp14:anchorId="577EE79A" wp14:editId="3A87EAC5">
            <wp:extent cx="5476875" cy="2609850"/>
            <wp:effectExtent l="0" t="0" r="9525" b="0"/>
            <wp:docPr id="737757440" name="Picture 2" descr="Viðurkenndir bókarar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iðurkenndir bókarar 20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76875" cy="2609850"/>
                    </a:xfrm>
                    <a:prstGeom prst="rect">
                      <a:avLst/>
                    </a:prstGeom>
                    <a:noFill/>
                    <a:ln>
                      <a:noFill/>
                    </a:ln>
                  </pic:spPr>
                </pic:pic>
              </a:graphicData>
            </a:graphic>
          </wp:inline>
        </w:drawing>
      </w:r>
    </w:p>
    <w:p w14:paraId="16707140" w14:textId="77777777" w:rsidR="00B308C3" w:rsidRDefault="00B308C3" w:rsidP="000916CC">
      <w:pPr>
        <w:rPr>
          <w:lang w:val="is-IS"/>
        </w:rPr>
      </w:pPr>
    </w:p>
    <w:p w14:paraId="30082B1E" w14:textId="77777777" w:rsidR="008A1768" w:rsidRPr="000916CC" w:rsidRDefault="008A1768" w:rsidP="000916CC">
      <w:pPr>
        <w:rPr>
          <w:lang w:val="is-IS"/>
        </w:rPr>
      </w:pPr>
    </w:p>
    <w:p w14:paraId="1B021C23" w14:textId="5128855D" w:rsidR="002F4CFF" w:rsidRPr="009E1357" w:rsidRDefault="000916CC" w:rsidP="002F4CFF">
      <w:pPr>
        <w:rPr>
          <w:lang w:val="is-IS"/>
        </w:rPr>
      </w:pPr>
      <w:r w:rsidRPr="000916CC">
        <w:rPr>
          <w:lang w:val="is-IS"/>
        </w:rPr>
        <w:lastRenderedPageBreak/>
        <w:t> </w:t>
      </w:r>
      <w:r w:rsidR="002F4CFF" w:rsidRPr="009E1357">
        <w:rPr>
          <w:lang w:val="is-IS"/>
        </w:rPr>
        <w:t>Sá sem óskar eftir að fá viðurkenningu sem bókari skal uppfylla eftirfarandi skilyrði: </w:t>
      </w:r>
    </w:p>
    <w:p w14:paraId="3AFE2CF4" w14:textId="77777777" w:rsidR="002F4CFF" w:rsidRPr="009E1357" w:rsidRDefault="002F4CFF" w:rsidP="002F4CFF">
      <w:pPr>
        <w:numPr>
          <w:ilvl w:val="0"/>
          <w:numId w:val="4"/>
        </w:numPr>
        <w:rPr>
          <w:lang w:val="is-IS"/>
        </w:rPr>
      </w:pPr>
      <w:r w:rsidRPr="009E1357">
        <w:rPr>
          <w:lang w:val="is-IS"/>
        </w:rPr>
        <w:t>Vera búsettur hér á landi. Skilyrðið um búsetu á þó ekki við um ríkisborgara annarra aðildarríkja Evrópska efnahagssvæðisins, aðildarríkja stofnsamnings Fríverslunarsamtaka Evrópu eða Færeyinga. </w:t>
      </w:r>
    </w:p>
    <w:p w14:paraId="440F55FF" w14:textId="5821818B" w:rsidR="002F4CFF" w:rsidRPr="009E1357" w:rsidRDefault="002F4CFF" w:rsidP="002F4CFF">
      <w:pPr>
        <w:numPr>
          <w:ilvl w:val="0"/>
          <w:numId w:val="5"/>
        </w:numPr>
        <w:rPr>
          <w:lang w:val="is-IS"/>
        </w:rPr>
      </w:pPr>
      <w:r w:rsidRPr="009E1357">
        <w:rPr>
          <w:lang w:val="is-IS"/>
        </w:rPr>
        <w:t>Vera lögráða og hafa forræði á búi sínu. </w:t>
      </w:r>
    </w:p>
    <w:p w14:paraId="6122675C" w14:textId="77777777" w:rsidR="008A1768" w:rsidRDefault="008A1768" w:rsidP="000916CC">
      <w:pPr>
        <w:rPr>
          <w:b/>
          <w:bCs/>
          <w:lang w:val="is-IS"/>
        </w:rPr>
      </w:pPr>
    </w:p>
    <w:p w14:paraId="09624DA6" w14:textId="46485CF1" w:rsidR="000916CC" w:rsidRPr="000916CC" w:rsidRDefault="000916CC" w:rsidP="000916CC">
      <w:pPr>
        <w:rPr>
          <w:lang w:val="is-IS"/>
        </w:rPr>
      </w:pPr>
      <w:r w:rsidRPr="000916CC">
        <w:rPr>
          <w:b/>
          <w:bCs/>
          <w:lang w:val="is-IS"/>
        </w:rPr>
        <w:t>Helstu prófefnisatriði</w:t>
      </w:r>
      <w:r w:rsidRPr="000916CC">
        <w:rPr>
          <w:lang w:val="is-IS"/>
        </w:rPr>
        <w:t> </w:t>
      </w:r>
    </w:p>
    <w:p w14:paraId="42485196" w14:textId="77777777" w:rsidR="00D07389" w:rsidRDefault="00D07389" w:rsidP="000916CC">
      <w:pPr>
        <w:rPr>
          <w:b/>
          <w:bCs/>
          <w:lang w:val="is-IS"/>
        </w:rPr>
      </w:pPr>
    </w:p>
    <w:p w14:paraId="1B4996AC" w14:textId="288CF2B8" w:rsidR="000916CC" w:rsidRPr="000916CC" w:rsidRDefault="000916CC" w:rsidP="000916CC">
      <w:pPr>
        <w:rPr>
          <w:lang w:val="is-IS"/>
        </w:rPr>
      </w:pPr>
      <w:r w:rsidRPr="000916CC">
        <w:rPr>
          <w:b/>
          <w:bCs/>
          <w:lang w:val="is-IS"/>
        </w:rPr>
        <w:t>Reikningshald</w:t>
      </w:r>
      <w:r w:rsidRPr="000916CC">
        <w:rPr>
          <w:lang w:val="is-IS"/>
        </w:rPr>
        <w:t> </w:t>
      </w:r>
    </w:p>
    <w:p w14:paraId="71261541" w14:textId="77777777" w:rsidR="000916CC" w:rsidRPr="000916CC" w:rsidRDefault="000916CC" w:rsidP="000916CC">
      <w:pPr>
        <w:rPr>
          <w:lang w:val="is-IS"/>
        </w:rPr>
      </w:pPr>
      <w:r w:rsidRPr="000916CC">
        <w:rPr>
          <w:b/>
          <w:bCs/>
          <w:lang w:val="is-IS"/>
        </w:rPr>
        <w:t>Prófefnisatriði:</w:t>
      </w:r>
      <w:r w:rsidRPr="000916CC">
        <w:rPr>
          <w:lang w:val="is-IS"/>
        </w:rPr>
        <w:t> </w:t>
      </w:r>
    </w:p>
    <w:p w14:paraId="5D0A5779" w14:textId="77777777" w:rsidR="000916CC" w:rsidRPr="000916CC" w:rsidRDefault="000916CC" w:rsidP="000916CC">
      <w:pPr>
        <w:rPr>
          <w:lang w:val="is-IS"/>
        </w:rPr>
      </w:pPr>
      <w:r w:rsidRPr="000916CC">
        <w:rPr>
          <w:lang w:val="is-IS"/>
        </w:rPr>
        <w:t>Eðli tvíhliða bókhalds: </w:t>
      </w:r>
      <w:proofErr w:type="spellStart"/>
      <w:r w:rsidRPr="000916CC">
        <w:rPr>
          <w:lang w:val="is-IS"/>
        </w:rPr>
        <w:t>debet</w:t>
      </w:r>
      <w:proofErr w:type="spellEnd"/>
      <w:r w:rsidRPr="000916CC">
        <w:rPr>
          <w:lang w:val="is-IS"/>
        </w:rPr>
        <w:t>, kredit, efnahagsreikningur, rekstrarreikningur, bókhaldsreikningar, dagbók, aðalbók, undirbækur t.d. birgðabókhald, viðskiptamannabókhald og prófjöfnuður. Gerð ársreiknings og skýringar. </w:t>
      </w:r>
    </w:p>
    <w:p w14:paraId="70CA9658" w14:textId="77777777" w:rsidR="000916CC" w:rsidRPr="000916CC" w:rsidRDefault="000916CC" w:rsidP="000916CC">
      <w:pPr>
        <w:rPr>
          <w:lang w:val="is-IS"/>
        </w:rPr>
      </w:pPr>
      <w:r w:rsidRPr="000916CC">
        <w:rPr>
          <w:lang w:val="is-IS"/>
        </w:rPr>
        <w:t>Tilgangur, markmið, hugtök og önnur efnisatriði sbr.</w:t>
      </w:r>
      <w:r w:rsidRPr="000916CC">
        <w:rPr>
          <w:rFonts w:ascii="Arial" w:hAnsi="Arial" w:cs="Arial"/>
          <w:lang w:val="is-IS"/>
        </w:rPr>
        <w:t> </w:t>
      </w:r>
      <w:r w:rsidRPr="000916CC">
        <w:rPr>
          <w:lang w:val="is-IS"/>
        </w:rPr>
        <w:t>L</w:t>
      </w:r>
      <w:r w:rsidRPr="000916CC">
        <w:rPr>
          <w:rFonts w:ascii="Aptos" w:hAnsi="Aptos" w:cs="Aptos"/>
          <w:lang w:val="is-IS"/>
        </w:rPr>
        <w:t>ö</w:t>
      </w:r>
      <w:r w:rsidRPr="000916CC">
        <w:rPr>
          <w:lang w:val="is-IS"/>
        </w:rPr>
        <w:t xml:space="preserve">g um </w:t>
      </w:r>
      <w:r w:rsidRPr="000916CC">
        <w:rPr>
          <w:rFonts w:ascii="Aptos" w:hAnsi="Aptos" w:cs="Aptos"/>
          <w:lang w:val="is-IS"/>
        </w:rPr>
        <w:t>á</w:t>
      </w:r>
      <w:r w:rsidRPr="000916CC">
        <w:rPr>
          <w:lang w:val="is-IS"/>
        </w:rPr>
        <w:t>rsreikninga. Grundvallarhugt</w:t>
      </w:r>
      <w:r w:rsidRPr="000916CC">
        <w:rPr>
          <w:rFonts w:ascii="Aptos" w:hAnsi="Aptos" w:cs="Aptos"/>
          <w:lang w:val="is-IS"/>
        </w:rPr>
        <w:t>ö</w:t>
      </w:r>
      <w:r w:rsidRPr="000916CC">
        <w:rPr>
          <w:lang w:val="is-IS"/>
        </w:rPr>
        <w:t>k, grunnreglur og forsendur reikningsskila er m.a. a</w:t>
      </w:r>
      <w:r w:rsidRPr="000916CC">
        <w:rPr>
          <w:rFonts w:ascii="Aptos" w:hAnsi="Aptos" w:cs="Aptos"/>
          <w:lang w:val="is-IS"/>
        </w:rPr>
        <w:t>ð</w:t>
      </w:r>
      <w:r w:rsidRPr="000916CC">
        <w:rPr>
          <w:lang w:val="is-IS"/>
        </w:rPr>
        <w:t xml:space="preserve"> finna </w:t>
      </w:r>
      <w:r w:rsidRPr="000916CC">
        <w:rPr>
          <w:rFonts w:ascii="Aptos" w:hAnsi="Aptos" w:cs="Aptos"/>
          <w:lang w:val="is-IS"/>
        </w:rPr>
        <w:t>í</w:t>
      </w:r>
      <w:r w:rsidRPr="000916CC">
        <w:rPr>
          <w:lang w:val="is-IS"/>
        </w:rPr>
        <w:t xml:space="preserve"> reglum</w:t>
      </w:r>
      <w:r w:rsidRPr="000916CC">
        <w:rPr>
          <w:rFonts w:ascii="Aptos" w:hAnsi="Aptos" w:cs="Aptos"/>
          <w:lang w:val="is-IS"/>
        </w:rPr>
        <w:t> </w:t>
      </w:r>
      <w:r w:rsidRPr="000916CC">
        <w:rPr>
          <w:lang w:val="is-IS"/>
        </w:rPr>
        <w:t>reikningsskilar</w:t>
      </w:r>
      <w:r w:rsidRPr="000916CC">
        <w:rPr>
          <w:rFonts w:ascii="Aptos" w:hAnsi="Aptos" w:cs="Aptos"/>
          <w:lang w:val="is-IS"/>
        </w:rPr>
        <w:t>áð</w:t>
      </w:r>
      <w:r w:rsidRPr="000916CC">
        <w:rPr>
          <w:lang w:val="is-IS"/>
        </w:rPr>
        <w:t>s nr. 1. </w:t>
      </w:r>
    </w:p>
    <w:p w14:paraId="26F6A28F" w14:textId="738261DF" w:rsidR="000916CC" w:rsidRPr="000916CC" w:rsidRDefault="000916CC" w:rsidP="000916CC">
      <w:pPr>
        <w:rPr>
          <w:lang w:val="is-IS"/>
        </w:rPr>
      </w:pPr>
      <w:r w:rsidRPr="000916CC">
        <w:rPr>
          <w:lang w:val="is-IS"/>
        </w:rPr>
        <w:t xml:space="preserve">Prófsefni nær m.a. yfir eftirfarandi hugtök/atriði: eignir, skuldir, eigið fé, tekjur, gjöld, afkoma/hagnaður/tap, heildarhagnaður, </w:t>
      </w:r>
      <w:r w:rsidRPr="00BF1CA9">
        <w:rPr>
          <w:lang w:val="is-IS"/>
        </w:rPr>
        <w:t>afmörkuð rekstrareining</w:t>
      </w:r>
      <w:r w:rsidR="00FC3FB6" w:rsidRPr="002C6478">
        <w:rPr>
          <w:lang w:val="is-IS"/>
        </w:rPr>
        <w:t xml:space="preserve"> </w:t>
      </w:r>
      <w:r w:rsidRPr="000916CC">
        <w:rPr>
          <w:lang w:val="is-IS"/>
        </w:rPr>
        <w:t>, reikningsskilatímabil, áframhaldandi rekstrarhæfi, kostnaðarverðsregla, gangvirði, innlausn tekna, jöfnunarregla, varkárnisregla, </w:t>
      </w:r>
      <w:proofErr w:type="spellStart"/>
      <w:r w:rsidRPr="000916CC">
        <w:rPr>
          <w:lang w:val="is-IS"/>
        </w:rPr>
        <w:t>mikilvægisregla</w:t>
      </w:r>
      <w:proofErr w:type="spellEnd"/>
      <w:r w:rsidRPr="000916CC">
        <w:rPr>
          <w:lang w:val="is-IS"/>
        </w:rPr>
        <w:t>, efni umfram form, glögg mynd, ársreikningur, skýrsla stjórnar, áritun endurskoðenda/skoðunarmanns, rekstrarreikningur, efnahagsreikningur, sjóðstreymi og skýringar. Samstæðureikningsskil eru ekki prófsefni. </w:t>
      </w:r>
    </w:p>
    <w:p w14:paraId="5EC713B3" w14:textId="0B9052DF" w:rsidR="000916CC" w:rsidRPr="000916CC" w:rsidRDefault="000916CC" w:rsidP="000916CC">
      <w:pPr>
        <w:rPr>
          <w:lang w:val="is-IS"/>
        </w:rPr>
      </w:pPr>
      <w:r w:rsidRPr="000916CC">
        <w:rPr>
          <w:lang w:val="is-IS"/>
        </w:rPr>
        <w:t>Ýmis tæknileg atriði er varða reikningsskil, s.s. afstemmingar, </w:t>
      </w:r>
      <w:proofErr w:type="spellStart"/>
      <w:r w:rsidRPr="000916CC">
        <w:rPr>
          <w:lang w:val="is-IS"/>
        </w:rPr>
        <w:t>bókhaldslegt</w:t>
      </w:r>
      <w:proofErr w:type="spellEnd"/>
      <w:r w:rsidRPr="000916CC">
        <w:rPr>
          <w:lang w:val="is-IS"/>
        </w:rPr>
        <w:t> mat, bókhaldslegir útreikningar, birgðamat, niðurfærsla birgða, fyrningar, afskriftaaðferðir, niðurfærsla viðskiptakrafna, ógreiddur kostnaður, fyrirframgreiddur kostnaður, útreikningur vaxta og verðbóta, einfaldir </w:t>
      </w:r>
      <w:proofErr w:type="spellStart"/>
      <w:r w:rsidRPr="000916CC">
        <w:rPr>
          <w:lang w:val="is-IS"/>
        </w:rPr>
        <w:t>fjármálagerningar</w:t>
      </w:r>
      <w:proofErr w:type="spellEnd"/>
      <w:r w:rsidRPr="000916CC">
        <w:rPr>
          <w:lang w:val="is-IS"/>
        </w:rPr>
        <w:t> t.d. verðtryggt og óverðtryggt skuldabréf, (ekki flóknir </w:t>
      </w:r>
      <w:proofErr w:type="spellStart"/>
      <w:r w:rsidRPr="000916CC">
        <w:rPr>
          <w:lang w:val="is-IS"/>
        </w:rPr>
        <w:t>fjármálagerningar</w:t>
      </w:r>
      <w:proofErr w:type="spellEnd"/>
      <w:r w:rsidRPr="000916CC">
        <w:rPr>
          <w:lang w:val="is-IS"/>
        </w:rPr>
        <w:t> t.d. afleiður), einfaldir leigusamningar (t.d. húsaleigu-, rekstrar- og fjármögnunarsamningar), endurmat eigna, óefnislegar eignir, </w:t>
      </w:r>
      <w:proofErr w:type="spellStart"/>
      <w:r w:rsidRPr="000916CC">
        <w:rPr>
          <w:lang w:val="is-IS"/>
        </w:rPr>
        <w:t>bókhaldslegar</w:t>
      </w:r>
      <w:proofErr w:type="spellEnd"/>
      <w:r w:rsidRPr="000916CC">
        <w:rPr>
          <w:lang w:val="is-IS"/>
        </w:rPr>
        <w:t> og </w:t>
      </w:r>
      <w:proofErr w:type="spellStart"/>
      <w:r w:rsidRPr="000916CC">
        <w:rPr>
          <w:lang w:val="is-IS"/>
        </w:rPr>
        <w:t>skattalegar</w:t>
      </w:r>
      <w:proofErr w:type="spellEnd"/>
      <w:r w:rsidRPr="000916CC">
        <w:rPr>
          <w:lang w:val="is-IS"/>
        </w:rPr>
        <w:t> afstemmingar</w:t>
      </w:r>
      <w:r w:rsidR="00876F8C">
        <w:rPr>
          <w:lang w:val="is-IS"/>
        </w:rPr>
        <w:t xml:space="preserve"> og gerð sjóðstreymis</w:t>
      </w:r>
      <w:r w:rsidRPr="000916CC">
        <w:rPr>
          <w:lang w:val="is-IS"/>
        </w:rPr>
        <w:t>. </w:t>
      </w:r>
    </w:p>
    <w:p w14:paraId="164BAC5F" w14:textId="3F65CB65" w:rsidR="000916CC" w:rsidRPr="000916CC" w:rsidRDefault="000916CC" w:rsidP="000916CC">
      <w:pPr>
        <w:rPr>
          <w:lang w:val="is-IS"/>
        </w:rPr>
      </w:pPr>
      <w:r w:rsidRPr="000916CC">
        <w:rPr>
          <w:lang w:val="is-IS"/>
        </w:rPr>
        <w:t>Greining og túlkun ársreikninga með aðstoð kennitalna, s.s. veltuhraði og biðtími birgða, álagning, veltuhraði og innheimtutími krafna, innra virði hlutabréfa, </w:t>
      </w:r>
      <w:proofErr w:type="spellStart"/>
      <w:r w:rsidRPr="000916CC">
        <w:rPr>
          <w:lang w:val="is-IS"/>
        </w:rPr>
        <w:t>brúttó</w:t>
      </w:r>
      <w:proofErr w:type="spellEnd"/>
      <w:r w:rsidRPr="000916CC">
        <w:rPr>
          <w:lang w:val="is-IS"/>
        </w:rPr>
        <w:t> ágóðahlutfall, EBIT, EBITDA, rekstrarhagnaðarhlutfall, hagnaður á hlut, veltufjárhlutfall, lausafjárhlutfall, eiginfjárhlutfall, skuldahlutfall</w:t>
      </w:r>
      <w:r w:rsidR="00FC3FB6">
        <w:rPr>
          <w:lang w:val="is-IS"/>
        </w:rPr>
        <w:t>,</w:t>
      </w:r>
      <w:r w:rsidRPr="000916CC">
        <w:rPr>
          <w:lang w:val="is-IS"/>
        </w:rPr>
        <w:t xml:space="preserve"> arðsemi eigin fjár og heildareigna. </w:t>
      </w:r>
      <w:r w:rsidRPr="000916CC">
        <w:rPr>
          <w:lang w:val="is-IS"/>
        </w:rPr>
        <w:lastRenderedPageBreak/>
        <w:t>Einnig skal próftaki geta greint ársreikninga með a.m.k. láréttri eða lóðrétti greiningaraðferð (greining milli ára og innan árs). </w:t>
      </w:r>
    </w:p>
    <w:p w14:paraId="70207307" w14:textId="77777777" w:rsidR="000916CC" w:rsidRDefault="000916CC" w:rsidP="000916CC">
      <w:pPr>
        <w:rPr>
          <w:lang w:val="is-IS"/>
        </w:rPr>
      </w:pPr>
      <w:r w:rsidRPr="000916CC">
        <w:rPr>
          <w:lang w:val="is-IS"/>
        </w:rPr>
        <w:t>Þekking og skilningur á helstu atriðum laga og reglugerða er tengjast bókhaldsvinnu og framsetningu reikningsskila. </w:t>
      </w:r>
    </w:p>
    <w:p w14:paraId="55B867DE" w14:textId="77777777" w:rsidR="006A0F89" w:rsidRPr="000916CC" w:rsidRDefault="006A0F89" w:rsidP="000916CC">
      <w:pPr>
        <w:rPr>
          <w:lang w:val="is-IS"/>
        </w:rPr>
      </w:pPr>
    </w:p>
    <w:p w14:paraId="27E9CE6D" w14:textId="406F0F23" w:rsidR="000916CC" w:rsidRPr="000916CC" w:rsidRDefault="000916CC" w:rsidP="000916CC">
      <w:pPr>
        <w:rPr>
          <w:lang w:val="is-IS"/>
        </w:rPr>
      </w:pPr>
      <w:r w:rsidRPr="000916CC">
        <w:rPr>
          <w:b/>
          <w:bCs/>
          <w:lang w:val="is-IS"/>
        </w:rPr>
        <w:t>Hæfniviðmið:</w:t>
      </w:r>
      <w:r w:rsidRPr="000916CC">
        <w:rPr>
          <w:lang w:val="is-IS"/>
        </w:rPr>
        <w:t> </w:t>
      </w:r>
    </w:p>
    <w:p w14:paraId="4FA1013D" w14:textId="77777777" w:rsidR="000916CC" w:rsidRPr="000916CC" w:rsidRDefault="000916CC" w:rsidP="000916CC">
      <w:pPr>
        <w:rPr>
          <w:lang w:val="is-IS"/>
        </w:rPr>
      </w:pPr>
      <w:r w:rsidRPr="000916CC">
        <w:rPr>
          <w:b/>
          <w:bCs/>
          <w:lang w:val="is-IS"/>
        </w:rPr>
        <w:t>Próftaki þekki og skilji:</w:t>
      </w:r>
      <w:r w:rsidRPr="000916CC">
        <w:rPr>
          <w:lang w:val="is-IS"/>
        </w:rPr>
        <w:t> </w:t>
      </w:r>
    </w:p>
    <w:p w14:paraId="6EB97299" w14:textId="77777777" w:rsidR="000916CC" w:rsidRPr="000916CC" w:rsidRDefault="000916CC" w:rsidP="000916CC">
      <w:pPr>
        <w:numPr>
          <w:ilvl w:val="0"/>
          <w:numId w:val="6"/>
        </w:numPr>
      </w:pPr>
      <w:r w:rsidRPr="000916CC">
        <w:rPr>
          <w:lang w:val="is-IS"/>
        </w:rPr>
        <w:t>forsendur tvíhliða bókhalds og bókhaldsfærslna</w:t>
      </w:r>
      <w:r w:rsidRPr="000916CC">
        <w:t> </w:t>
      </w:r>
    </w:p>
    <w:p w14:paraId="5B6E57EF" w14:textId="77777777" w:rsidR="000916CC" w:rsidRPr="000916CC" w:rsidRDefault="000916CC" w:rsidP="000916CC">
      <w:pPr>
        <w:numPr>
          <w:ilvl w:val="0"/>
          <w:numId w:val="7"/>
        </w:numPr>
      </w:pPr>
      <w:r w:rsidRPr="000916CC">
        <w:rPr>
          <w:lang w:val="is-IS"/>
        </w:rPr>
        <w:t>grunnhugtök og grundvallarreglur reikningshalds og forsendur sem það hvílir á</w:t>
      </w:r>
      <w:r w:rsidRPr="000916CC">
        <w:t> </w:t>
      </w:r>
    </w:p>
    <w:p w14:paraId="33304B82" w14:textId="1D5837EC" w:rsidR="000916CC" w:rsidRPr="000916CC" w:rsidRDefault="000916CC" w:rsidP="000916CC">
      <w:pPr>
        <w:numPr>
          <w:ilvl w:val="0"/>
          <w:numId w:val="8"/>
        </w:numPr>
      </w:pPr>
      <w:r w:rsidRPr="000916CC">
        <w:rPr>
          <w:lang w:val="is-IS"/>
        </w:rPr>
        <w:t>tilgang og notagildi með reikningshaldi og</w:t>
      </w:r>
      <w:r w:rsidR="00FC3FB6">
        <w:rPr>
          <w:lang w:val="is-IS"/>
        </w:rPr>
        <w:t xml:space="preserve"> -</w:t>
      </w:r>
      <w:r w:rsidRPr="000916CC">
        <w:rPr>
          <w:lang w:val="is-IS"/>
        </w:rPr>
        <w:t>skilum og hverjum reikningshaldsupplýsingar eru ætlaðar, þ.e. haghafar</w:t>
      </w:r>
      <w:r w:rsidRPr="000916CC">
        <w:t> </w:t>
      </w:r>
    </w:p>
    <w:p w14:paraId="5ECD9257" w14:textId="77777777" w:rsidR="000916CC" w:rsidRPr="000916CC" w:rsidRDefault="000916CC" w:rsidP="000916CC">
      <w:pPr>
        <w:numPr>
          <w:ilvl w:val="0"/>
          <w:numId w:val="9"/>
        </w:numPr>
      </w:pPr>
      <w:r w:rsidRPr="000916CC">
        <w:rPr>
          <w:lang w:val="is-IS"/>
        </w:rPr>
        <w:t>gildandi lagaramma og regluverk á bak við bókhald og ársreikninga</w:t>
      </w:r>
      <w:r w:rsidRPr="000916CC">
        <w:t> </w:t>
      </w:r>
    </w:p>
    <w:p w14:paraId="0F7404D3" w14:textId="77777777" w:rsidR="000916CC" w:rsidRPr="000916CC" w:rsidRDefault="000916CC" w:rsidP="000916CC">
      <w:pPr>
        <w:numPr>
          <w:ilvl w:val="0"/>
          <w:numId w:val="10"/>
        </w:numPr>
      </w:pPr>
      <w:r w:rsidRPr="000916CC">
        <w:rPr>
          <w:lang w:val="is-IS"/>
        </w:rPr>
        <w:t>tilgang með einstökum hlutum ársreiknings og samhengið á milli þeirra</w:t>
      </w:r>
      <w:r w:rsidRPr="000916CC">
        <w:t> </w:t>
      </w:r>
    </w:p>
    <w:p w14:paraId="70E9D7BC" w14:textId="77777777" w:rsidR="000916CC" w:rsidRPr="000916CC" w:rsidRDefault="000916CC" w:rsidP="000916CC">
      <w:pPr>
        <w:numPr>
          <w:ilvl w:val="0"/>
          <w:numId w:val="11"/>
        </w:numPr>
      </w:pPr>
      <w:r w:rsidRPr="000916CC">
        <w:rPr>
          <w:lang w:val="is-IS"/>
        </w:rPr>
        <w:t>helstu aðferðir við greiningu og túlkun ársreikninga</w:t>
      </w:r>
      <w:r w:rsidRPr="000916CC">
        <w:t> </w:t>
      </w:r>
    </w:p>
    <w:p w14:paraId="56063344" w14:textId="77777777" w:rsidR="000916CC" w:rsidRPr="000916CC" w:rsidRDefault="000916CC" w:rsidP="000916CC">
      <w:r w:rsidRPr="000916CC">
        <w:rPr>
          <w:b/>
          <w:bCs/>
          <w:lang w:val="is-IS"/>
        </w:rPr>
        <w:t>Próftaki búi yfir hagnýtri færni og hæfni til að:</w:t>
      </w:r>
      <w:r w:rsidRPr="000916CC">
        <w:t> </w:t>
      </w:r>
    </w:p>
    <w:p w14:paraId="46E9AE2A" w14:textId="77777777" w:rsidR="000916CC" w:rsidRPr="000916CC" w:rsidRDefault="000916CC" w:rsidP="000916CC">
      <w:pPr>
        <w:numPr>
          <w:ilvl w:val="0"/>
          <w:numId w:val="12"/>
        </w:numPr>
      </w:pPr>
      <w:r w:rsidRPr="000916CC">
        <w:rPr>
          <w:lang w:val="is-IS"/>
        </w:rPr>
        <w:t>færa bókhald fyrir einstaklinga í rekstri, örfélög og lítil félög</w:t>
      </w:r>
      <w:r w:rsidRPr="000916CC">
        <w:t> </w:t>
      </w:r>
    </w:p>
    <w:p w14:paraId="0DCB61C5" w14:textId="77777777" w:rsidR="000916CC" w:rsidRPr="000916CC" w:rsidRDefault="000916CC" w:rsidP="000916CC">
      <w:pPr>
        <w:numPr>
          <w:ilvl w:val="0"/>
          <w:numId w:val="13"/>
        </w:numPr>
      </w:pPr>
      <w:r w:rsidRPr="000916CC">
        <w:rPr>
          <w:lang w:val="is-IS"/>
        </w:rPr>
        <w:t>framkvæma afstemmingar á eigna- og skuldaliðum (s.s. banka, viðskiptakröfum, viðskiptaskuldum, virðisaukaskatti , skuldabréfum, einföldum leigusamningum) á ákveðnum tímapunktum</w:t>
      </w:r>
      <w:r w:rsidRPr="000916CC">
        <w:t> </w:t>
      </w:r>
    </w:p>
    <w:p w14:paraId="4E72743E" w14:textId="77777777" w:rsidR="000916CC" w:rsidRPr="000916CC" w:rsidRDefault="000916CC" w:rsidP="000916CC">
      <w:pPr>
        <w:numPr>
          <w:ilvl w:val="0"/>
          <w:numId w:val="14"/>
        </w:numPr>
      </w:pPr>
      <w:r w:rsidRPr="000916CC">
        <w:rPr>
          <w:lang w:val="is-IS"/>
        </w:rPr>
        <w:t>gera upp bókhald og miðla upplýsingum úr því fyrir ákveðið tímabil</w:t>
      </w:r>
      <w:r w:rsidRPr="000916CC">
        <w:t> </w:t>
      </w:r>
    </w:p>
    <w:p w14:paraId="17E258C6" w14:textId="77777777" w:rsidR="000916CC" w:rsidRPr="000916CC" w:rsidRDefault="000916CC" w:rsidP="000916CC">
      <w:pPr>
        <w:numPr>
          <w:ilvl w:val="0"/>
          <w:numId w:val="15"/>
        </w:numPr>
      </w:pPr>
      <w:r w:rsidRPr="000916CC">
        <w:rPr>
          <w:lang w:val="is-IS"/>
        </w:rPr>
        <w:t>stilla upp ársreikningi fyrir einstaklinga í rekstri, örfélög og lítil félög á grundvelli uppgjörs, þ.e. rekstrarreikningi, efnahagsreikningi og yfirliti um breytingar á eigin fé og nauðsynlegum skýringum</w:t>
      </w:r>
      <w:r w:rsidRPr="000916CC">
        <w:t> </w:t>
      </w:r>
    </w:p>
    <w:p w14:paraId="61746D22" w14:textId="77777777" w:rsidR="000916CC" w:rsidRPr="000916CC" w:rsidRDefault="000916CC" w:rsidP="000916CC">
      <w:r w:rsidRPr="000916CC">
        <w:rPr>
          <w:b/>
          <w:bCs/>
          <w:lang w:val="is-IS"/>
        </w:rPr>
        <w:t>Próftaki hafi til að bera fræðilega hæfni til að:</w:t>
      </w:r>
      <w:r w:rsidRPr="000916CC">
        <w:t> </w:t>
      </w:r>
    </w:p>
    <w:p w14:paraId="4A8B9CF3" w14:textId="77777777" w:rsidR="000916CC" w:rsidRPr="000916CC" w:rsidRDefault="000916CC" w:rsidP="000916CC">
      <w:pPr>
        <w:numPr>
          <w:ilvl w:val="0"/>
          <w:numId w:val="16"/>
        </w:numPr>
      </w:pPr>
      <w:r w:rsidRPr="000916CC">
        <w:rPr>
          <w:lang w:val="is-IS"/>
        </w:rPr>
        <w:t>meta hvort ársreikningur gefi glögga mynd af afkomu, fjárhagslegri stöðu í árslok og breytingu á handbæru fé, sbr. lög um ársreikninga</w:t>
      </w:r>
      <w:r w:rsidRPr="000916CC">
        <w:t> </w:t>
      </w:r>
    </w:p>
    <w:p w14:paraId="6910E9D2" w14:textId="77777777" w:rsidR="000916CC" w:rsidRPr="000916CC" w:rsidRDefault="000916CC" w:rsidP="000916CC">
      <w:pPr>
        <w:numPr>
          <w:ilvl w:val="0"/>
          <w:numId w:val="17"/>
        </w:numPr>
      </w:pPr>
      <w:r w:rsidRPr="000916CC">
        <w:rPr>
          <w:lang w:val="is-IS"/>
        </w:rPr>
        <w:t>greina mikilvæg atriði í rekstri og fjárhagsstöðu fyrirtækis út frá ársreikningi þess og geta aðgreint óreglulega liði</w:t>
      </w:r>
      <w:r w:rsidRPr="000916CC">
        <w:t> </w:t>
      </w:r>
    </w:p>
    <w:p w14:paraId="48E70B6F" w14:textId="77777777" w:rsidR="000916CC" w:rsidRPr="000916CC" w:rsidRDefault="000916CC" w:rsidP="000916CC">
      <w:pPr>
        <w:numPr>
          <w:ilvl w:val="0"/>
          <w:numId w:val="18"/>
        </w:numPr>
      </w:pPr>
      <w:r w:rsidRPr="000916CC">
        <w:rPr>
          <w:lang w:val="is-IS"/>
        </w:rPr>
        <w:t>átta sig á takmörkunum bókhaldsupplýsinga</w:t>
      </w:r>
      <w:r w:rsidRPr="000916CC">
        <w:t> </w:t>
      </w:r>
    </w:p>
    <w:p w14:paraId="62AE7B9C" w14:textId="77777777" w:rsidR="000916CC" w:rsidRPr="000916CC" w:rsidRDefault="000916CC" w:rsidP="000916CC">
      <w:pPr>
        <w:numPr>
          <w:ilvl w:val="0"/>
          <w:numId w:val="19"/>
        </w:numPr>
      </w:pPr>
      <w:r w:rsidRPr="000916CC">
        <w:rPr>
          <w:lang w:val="is-IS"/>
        </w:rPr>
        <w:t>meta hvort fyrirtæki er rekstrarhæft</w:t>
      </w:r>
      <w:r w:rsidRPr="000916CC">
        <w:t> </w:t>
      </w:r>
    </w:p>
    <w:p w14:paraId="6D655698" w14:textId="2ACC7E78" w:rsidR="008A1768" w:rsidRDefault="000916CC" w:rsidP="000916CC">
      <w:r w:rsidRPr="000916CC">
        <w:t> </w:t>
      </w:r>
    </w:p>
    <w:p w14:paraId="623EAB9C" w14:textId="7ECCE244" w:rsidR="000916CC" w:rsidRPr="000916CC" w:rsidRDefault="000916CC" w:rsidP="000916CC">
      <w:r w:rsidRPr="000916CC">
        <w:rPr>
          <w:b/>
          <w:bCs/>
          <w:lang w:val="is-IS"/>
        </w:rPr>
        <w:lastRenderedPageBreak/>
        <w:t>Skattskil</w:t>
      </w:r>
      <w:r w:rsidRPr="000916CC">
        <w:t> </w:t>
      </w:r>
    </w:p>
    <w:p w14:paraId="194A6F05" w14:textId="77777777" w:rsidR="000916CC" w:rsidRPr="000916CC" w:rsidRDefault="000916CC" w:rsidP="000916CC">
      <w:r w:rsidRPr="000916CC">
        <w:rPr>
          <w:b/>
          <w:bCs/>
          <w:lang w:val="is-IS"/>
        </w:rPr>
        <w:t>Prófefnisatriði:</w:t>
      </w:r>
      <w:r w:rsidRPr="000916CC">
        <w:t> </w:t>
      </w:r>
    </w:p>
    <w:p w14:paraId="5791C325" w14:textId="77777777" w:rsidR="000916CC" w:rsidRPr="000916CC" w:rsidRDefault="000916CC" w:rsidP="000916CC">
      <w:r w:rsidRPr="000916CC">
        <w:rPr>
          <w:lang w:val="is-IS"/>
        </w:rPr>
        <w:t>Helstu atriði skattalaga og -reglna : s.s. skattskyldir aðilar, skattskyldar tekjur, A, B og C tekjur, frádráttarliðir, söluhagnaður, fyrningarreglur, tekjuskattsstofn.</w:t>
      </w:r>
      <w:r w:rsidRPr="000916CC">
        <w:t> </w:t>
      </w:r>
    </w:p>
    <w:p w14:paraId="0DF8425A" w14:textId="77777777" w:rsidR="000916CC" w:rsidRPr="000916CC" w:rsidRDefault="000916CC" w:rsidP="000916CC">
      <w:r w:rsidRPr="000916CC">
        <w:rPr>
          <w:lang w:val="is-IS"/>
        </w:rPr>
        <w:t>Helstu atriði laga um virðisaukaskatt og reglugerða á grundvelli laganna: skattskyldusvið, skattskyldir aðilar, aðilar undanþegnir skatti og tilkynningarskyldu, skattverð, skattskyld velta o.s.frv.</w:t>
      </w:r>
      <w:r w:rsidRPr="000916CC">
        <w:t> </w:t>
      </w:r>
    </w:p>
    <w:p w14:paraId="08163D5B" w14:textId="77777777" w:rsidR="000916CC" w:rsidRPr="000916CC" w:rsidRDefault="000916CC" w:rsidP="000916CC">
      <w:r w:rsidRPr="000916CC">
        <w:rPr>
          <w:lang w:val="is-IS"/>
        </w:rPr>
        <w:t>Helstu atriði laga um staðgreiðslu opinberra gjalda og laga um tryggingagjald og reglugerða á grundvelli laganna.</w:t>
      </w:r>
      <w:r w:rsidRPr="000916CC">
        <w:t> </w:t>
      </w:r>
    </w:p>
    <w:p w14:paraId="583C8A8C" w14:textId="77777777" w:rsidR="000916CC" w:rsidRPr="000916CC" w:rsidRDefault="000916CC" w:rsidP="000916CC">
      <w:r w:rsidRPr="000916CC">
        <w:rPr>
          <w:lang w:val="is-IS"/>
        </w:rPr>
        <w:t>Útfylling, gerð og framsetning skattframtals einstaklinga og örfélaga og lítilla félaga (útfylling rekstrarblaða a.m.k. 4.10, 4.11 og 1.04), uppgjör virðisaukaskatts og vörsluskatta, samskipti við Skattinn, kæruleiðir til yfirskattanefndar.</w:t>
      </w:r>
      <w:r w:rsidRPr="000916CC">
        <w:t> </w:t>
      </w:r>
    </w:p>
    <w:p w14:paraId="259C096F" w14:textId="77777777" w:rsidR="000916CC" w:rsidRPr="000916CC" w:rsidRDefault="000916CC" w:rsidP="000916CC">
      <w:r w:rsidRPr="000916CC">
        <w:rPr>
          <w:lang w:val="is-IS"/>
        </w:rPr>
        <w:t>Frjáls og sérstök skráning virðisaukaskattsskyldra aðila.</w:t>
      </w:r>
      <w:r w:rsidRPr="000916CC">
        <w:t> </w:t>
      </w:r>
    </w:p>
    <w:p w14:paraId="6E22A25D" w14:textId="77777777" w:rsidR="000916CC" w:rsidRPr="000916CC" w:rsidRDefault="000916CC" w:rsidP="000916CC">
      <w:r w:rsidRPr="000916CC">
        <w:rPr>
          <w:lang w:val="is-IS"/>
        </w:rPr>
        <w:t>Munurinn á reiknuðum tekjuskatti og gjaldfærðum, frestaður tekjuskattur/skattinneign, (meginatriði).</w:t>
      </w:r>
      <w:r w:rsidRPr="000916CC">
        <w:t> </w:t>
      </w:r>
    </w:p>
    <w:p w14:paraId="41BBCF15" w14:textId="5DD67403" w:rsidR="000916CC" w:rsidRPr="000916CC" w:rsidRDefault="000916CC" w:rsidP="000916CC">
      <w:r w:rsidRPr="000916CC">
        <w:rPr>
          <w:lang w:val="is-IS"/>
        </w:rPr>
        <w:t>Fyrirtækjaskrá RSK, helstu félagaform (hf., ehf., </w:t>
      </w:r>
      <w:proofErr w:type="spellStart"/>
      <w:r w:rsidRPr="000916CC">
        <w:rPr>
          <w:lang w:val="is-IS"/>
        </w:rPr>
        <w:t>sf</w:t>
      </w:r>
      <w:proofErr w:type="spellEnd"/>
      <w:r w:rsidRPr="000916CC">
        <w:rPr>
          <w:lang w:val="is-IS"/>
        </w:rPr>
        <w:t>. og slf.)</w:t>
      </w:r>
      <w:r w:rsidR="005A4DAA">
        <w:rPr>
          <w:lang w:val="is-IS"/>
        </w:rPr>
        <w:t>, val á félagaformi</w:t>
      </w:r>
      <w:r w:rsidRPr="000916CC">
        <w:rPr>
          <w:lang w:val="is-IS"/>
        </w:rPr>
        <w:t xml:space="preserve"> og mismunandi ábyrgð hluthafa/eigenda, reglur um arðgreiðslur/úthlutun á eigin fé.</w:t>
      </w:r>
      <w:r w:rsidRPr="000916CC">
        <w:t> </w:t>
      </w:r>
    </w:p>
    <w:p w14:paraId="5D0437DC" w14:textId="77777777" w:rsidR="000916CC" w:rsidRPr="000916CC" w:rsidRDefault="000916CC" w:rsidP="000916CC">
      <w:r w:rsidRPr="000916CC">
        <w:rPr>
          <w:b/>
          <w:bCs/>
          <w:lang w:val="is-IS"/>
        </w:rPr>
        <w:t>Hæfniviðmið:</w:t>
      </w:r>
      <w:r w:rsidRPr="000916CC">
        <w:t> </w:t>
      </w:r>
    </w:p>
    <w:p w14:paraId="05DFEDF5" w14:textId="77777777" w:rsidR="000916CC" w:rsidRPr="000916CC" w:rsidRDefault="000916CC" w:rsidP="000916CC">
      <w:r w:rsidRPr="000916CC">
        <w:rPr>
          <w:b/>
          <w:bCs/>
          <w:lang w:val="is-IS"/>
        </w:rPr>
        <w:t>Próftaki þekki og skilji:</w:t>
      </w:r>
      <w:r w:rsidRPr="000916CC">
        <w:t> </w:t>
      </w:r>
    </w:p>
    <w:p w14:paraId="7AB88D38" w14:textId="714A287E" w:rsidR="000916CC" w:rsidRPr="000916CC" w:rsidRDefault="000916CC" w:rsidP="000916CC">
      <w:pPr>
        <w:numPr>
          <w:ilvl w:val="0"/>
          <w:numId w:val="20"/>
        </w:numPr>
      </w:pPr>
      <w:r w:rsidRPr="000916CC">
        <w:rPr>
          <w:lang w:val="is-IS"/>
        </w:rPr>
        <w:t>gildandi lög um tekjuskatt, fjármagnstekjuskatt, virðisaukaskatt, staðgreiðslu opinberra gjalda</w:t>
      </w:r>
      <w:r w:rsidR="007557CE">
        <w:rPr>
          <w:lang w:val="is-IS"/>
        </w:rPr>
        <w:t>,</w:t>
      </w:r>
      <w:r w:rsidRPr="000916CC">
        <w:rPr>
          <w:lang w:val="is-IS"/>
        </w:rPr>
        <w:t xml:space="preserve"> lög um tryggingagjald</w:t>
      </w:r>
      <w:r w:rsidR="007557CE">
        <w:rPr>
          <w:lang w:val="is-IS"/>
        </w:rPr>
        <w:t xml:space="preserve"> og erfðafjárskatt</w:t>
      </w:r>
      <w:r w:rsidRPr="000916CC">
        <w:t> </w:t>
      </w:r>
    </w:p>
    <w:p w14:paraId="150E868C" w14:textId="77777777" w:rsidR="000916CC" w:rsidRPr="000916CC" w:rsidRDefault="000916CC" w:rsidP="000916CC">
      <w:pPr>
        <w:numPr>
          <w:ilvl w:val="0"/>
          <w:numId w:val="21"/>
        </w:numPr>
      </w:pPr>
      <w:r w:rsidRPr="000916CC">
        <w:rPr>
          <w:lang w:val="is-IS"/>
        </w:rPr>
        <w:t>mögulega frádráttarliði frá tekjuskattsstofni</w:t>
      </w:r>
      <w:r w:rsidRPr="000916CC">
        <w:t> </w:t>
      </w:r>
    </w:p>
    <w:p w14:paraId="694C5D3B" w14:textId="77777777" w:rsidR="000916CC" w:rsidRPr="000916CC" w:rsidRDefault="000916CC" w:rsidP="000916CC">
      <w:pPr>
        <w:numPr>
          <w:ilvl w:val="0"/>
          <w:numId w:val="22"/>
        </w:numPr>
      </w:pPr>
      <w:r w:rsidRPr="000916CC">
        <w:rPr>
          <w:lang w:val="is-IS"/>
        </w:rPr>
        <w:t>kæruleiðir vegna skattálagningar</w:t>
      </w:r>
      <w:r w:rsidRPr="000916CC">
        <w:t> </w:t>
      </w:r>
    </w:p>
    <w:p w14:paraId="31A19F5D" w14:textId="1EEC7FE5" w:rsidR="000916CC" w:rsidRPr="000916CC" w:rsidRDefault="000916CC" w:rsidP="000916CC">
      <w:pPr>
        <w:numPr>
          <w:ilvl w:val="0"/>
          <w:numId w:val="23"/>
        </w:numPr>
      </w:pPr>
      <w:r w:rsidRPr="000916CC">
        <w:rPr>
          <w:lang w:val="is-IS"/>
        </w:rPr>
        <w:t>mismunandi félagaform og ábyrgð tengd</w:t>
      </w:r>
      <w:r w:rsidR="00FC3FB6">
        <w:rPr>
          <w:lang w:val="is-IS"/>
        </w:rPr>
        <w:t>ri</w:t>
      </w:r>
      <w:r w:rsidRPr="000916CC">
        <w:rPr>
          <w:lang w:val="is-IS"/>
        </w:rPr>
        <w:t xml:space="preserve"> þeim</w:t>
      </w:r>
      <w:r w:rsidRPr="000916CC">
        <w:t> </w:t>
      </w:r>
    </w:p>
    <w:p w14:paraId="206B8116" w14:textId="77777777" w:rsidR="000916CC" w:rsidRPr="000916CC" w:rsidRDefault="000916CC" w:rsidP="000916CC">
      <w:r w:rsidRPr="000916CC">
        <w:rPr>
          <w:b/>
          <w:bCs/>
          <w:lang w:val="is-IS"/>
        </w:rPr>
        <w:t>Próftaki búi yfir hagnýtri færni og hæfni til að:</w:t>
      </w:r>
      <w:r w:rsidRPr="000916CC">
        <w:t> </w:t>
      </w:r>
    </w:p>
    <w:p w14:paraId="5743FBB6" w14:textId="77777777" w:rsidR="000916CC" w:rsidRPr="000916CC" w:rsidRDefault="000916CC" w:rsidP="000916CC">
      <w:pPr>
        <w:numPr>
          <w:ilvl w:val="0"/>
          <w:numId w:val="24"/>
        </w:numPr>
      </w:pPr>
      <w:r w:rsidRPr="000916CC">
        <w:rPr>
          <w:lang w:val="is-IS"/>
        </w:rPr>
        <w:t>fylla út skattframtal fyrir einstaklinga sem og örfélög og lítil félög</w:t>
      </w:r>
      <w:r w:rsidRPr="000916CC">
        <w:t> </w:t>
      </w:r>
    </w:p>
    <w:p w14:paraId="661C6356" w14:textId="77777777" w:rsidR="000916CC" w:rsidRPr="000916CC" w:rsidRDefault="000916CC" w:rsidP="000916CC">
      <w:pPr>
        <w:numPr>
          <w:ilvl w:val="0"/>
          <w:numId w:val="25"/>
        </w:numPr>
      </w:pPr>
      <w:r w:rsidRPr="000916CC">
        <w:rPr>
          <w:lang w:val="is-IS"/>
        </w:rPr>
        <w:t>framkvæma launaútreikning</w:t>
      </w:r>
      <w:r w:rsidRPr="000916CC">
        <w:t> </w:t>
      </w:r>
    </w:p>
    <w:p w14:paraId="6A1BBB7F" w14:textId="77777777" w:rsidR="000916CC" w:rsidRPr="000916CC" w:rsidRDefault="000916CC" w:rsidP="000916CC">
      <w:pPr>
        <w:numPr>
          <w:ilvl w:val="0"/>
          <w:numId w:val="26"/>
        </w:numPr>
      </w:pPr>
      <w:r w:rsidRPr="000916CC">
        <w:rPr>
          <w:lang w:val="is-IS"/>
        </w:rPr>
        <w:t>reikna út tekjuskattsstofn og áætla tekjuskatt af honum</w:t>
      </w:r>
      <w:r w:rsidRPr="000916CC">
        <w:t> </w:t>
      </w:r>
    </w:p>
    <w:p w14:paraId="44F4EE7F" w14:textId="77777777" w:rsidR="000916CC" w:rsidRPr="000916CC" w:rsidRDefault="000916CC" w:rsidP="000916CC">
      <w:pPr>
        <w:numPr>
          <w:ilvl w:val="0"/>
          <w:numId w:val="27"/>
        </w:numPr>
      </w:pPr>
      <w:r w:rsidRPr="000916CC">
        <w:rPr>
          <w:lang w:val="is-IS"/>
        </w:rPr>
        <w:t>reikna út staðgreiðslu af launum, tryggingagjald og lífeyrissjóðsframlag</w:t>
      </w:r>
      <w:r w:rsidRPr="000916CC">
        <w:t> </w:t>
      </w:r>
    </w:p>
    <w:p w14:paraId="036E658B" w14:textId="77777777" w:rsidR="000916CC" w:rsidRPr="000916CC" w:rsidRDefault="000916CC" w:rsidP="000916CC">
      <w:pPr>
        <w:numPr>
          <w:ilvl w:val="0"/>
          <w:numId w:val="28"/>
        </w:numPr>
      </w:pPr>
      <w:r w:rsidRPr="000916CC">
        <w:rPr>
          <w:lang w:val="is-IS"/>
        </w:rPr>
        <w:t>gera virðisaukaskattsuppgjör</w:t>
      </w:r>
      <w:r w:rsidRPr="000916CC">
        <w:t> </w:t>
      </w:r>
    </w:p>
    <w:p w14:paraId="3D3A2C16" w14:textId="77777777" w:rsidR="000916CC" w:rsidRPr="000916CC" w:rsidRDefault="000916CC" w:rsidP="000916CC">
      <w:pPr>
        <w:numPr>
          <w:ilvl w:val="0"/>
          <w:numId w:val="29"/>
        </w:numPr>
      </w:pPr>
      <w:r w:rsidRPr="000916CC">
        <w:rPr>
          <w:lang w:val="is-IS"/>
        </w:rPr>
        <w:lastRenderedPageBreak/>
        <w:t>eiga bréfleg samskipti við skattyfirvöld, eins og að geta svarað skattyfirvöldum þegar fyrirspurnir berast og geta sent inn fyrirspurnir til skattyfirvalda</w:t>
      </w:r>
      <w:r w:rsidRPr="000916CC">
        <w:t> </w:t>
      </w:r>
    </w:p>
    <w:p w14:paraId="7BBA105F" w14:textId="77777777" w:rsidR="000916CC" w:rsidRPr="000916CC" w:rsidRDefault="000916CC" w:rsidP="000916CC">
      <w:pPr>
        <w:numPr>
          <w:ilvl w:val="0"/>
          <w:numId w:val="30"/>
        </w:numPr>
      </w:pPr>
      <w:r w:rsidRPr="000916CC">
        <w:rPr>
          <w:lang w:val="is-IS"/>
        </w:rPr>
        <w:t>vísa til viðeigandi laga og reglugerða með viðurkenndum hætti</w:t>
      </w:r>
      <w:r w:rsidRPr="000916CC">
        <w:t> </w:t>
      </w:r>
    </w:p>
    <w:p w14:paraId="095B2D64" w14:textId="356EB34B" w:rsidR="000916CC" w:rsidRPr="000916CC" w:rsidRDefault="000916CC" w:rsidP="000916CC">
      <w:r w:rsidRPr="000916CC">
        <w:t> </w:t>
      </w:r>
      <w:r w:rsidRPr="000916CC">
        <w:rPr>
          <w:b/>
          <w:bCs/>
          <w:lang w:val="is-IS"/>
        </w:rPr>
        <w:t>Próftaki hafi til að bera fræðilega hæfni til að:</w:t>
      </w:r>
      <w:r w:rsidRPr="000916CC">
        <w:t> </w:t>
      </w:r>
    </w:p>
    <w:p w14:paraId="09E90583" w14:textId="77777777" w:rsidR="000916CC" w:rsidRPr="000916CC" w:rsidRDefault="000916CC" w:rsidP="000916CC">
      <w:pPr>
        <w:numPr>
          <w:ilvl w:val="0"/>
          <w:numId w:val="31"/>
        </w:numPr>
      </w:pPr>
      <w:r w:rsidRPr="000916CC">
        <w:rPr>
          <w:lang w:val="is-IS"/>
        </w:rPr>
        <w:t>velja helstu skattfrestunarkosti sem skattalög heimila og meta áhrif mismunandi félagaforms á skattlagningu fyrirtækis.</w:t>
      </w:r>
      <w:r w:rsidRPr="000916CC">
        <w:t> </w:t>
      </w:r>
    </w:p>
    <w:p w14:paraId="3F4B707B" w14:textId="77777777" w:rsidR="00C92EB2" w:rsidRDefault="00C92EB2" w:rsidP="000916CC">
      <w:pPr>
        <w:rPr>
          <w:lang w:val="is-IS"/>
        </w:rPr>
      </w:pPr>
    </w:p>
    <w:p w14:paraId="6F478EB3" w14:textId="1095648F" w:rsidR="000916CC" w:rsidRPr="008A1768" w:rsidRDefault="00BD4BC7" w:rsidP="000916CC">
      <w:pPr>
        <w:rPr>
          <w:lang w:val="is-IS"/>
        </w:rPr>
      </w:pPr>
      <w:r>
        <w:rPr>
          <w:lang w:val="is-IS"/>
        </w:rPr>
        <w:t xml:space="preserve">Próf eru tekin í </w:t>
      </w:r>
      <w:r w:rsidR="0042492B">
        <w:rPr>
          <w:lang w:val="is-IS"/>
        </w:rPr>
        <w:t>Ex</w:t>
      </w:r>
      <w:r>
        <w:rPr>
          <w:lang w:val="is-IS"/>
        </w:rPr>
        <w:t xml:space="preserve">cel og því þurfa </w:t>
      </w:r>
      <w:proofErr w:type="spellStart"/>
      <w:r>
        <w:rPr>
          <w:lang w:val="is-IS"/>
        </w:rPr>
        <w:t>próftakar</w:t>
      </w:r>
      <w:proofErr w:type="spellEnd"/>
      <w:r>
        <w:rPr>
          <w:lang w:val="is-IS"/>
        </w:rPr>
        <w:t xml:space="preserve"> að hafa góða þekkingu á </w:t>
      </w:r>
      <w:r w:rsidR="0042492B">
        <w:rPr>
          <w:lang w:val="is-IS"/>
        </w:rPr>
        <w:t>E</w:t>
      </w:r>
      <w:r>
        <w:rPr>
          <w:lang w:val="is-IS"/>
        </w:rPr>
        <w:t xml:space="preserve">xcel og </w:t>
      </w:r>
      <w:r w:rsidR="008D6FCF">
        <w:rPr>
          <w:lang w:val="is-IS"/>
        </w:rPr>
        <w:t xml:space="preserve">geta unnið í </w:t>
      </w:r>
      <w:r w:rsidR="0042492B">
        <w:rPr>
          <w:lang w:val="is-IS"/>
        </w:rPr>
        <w:t>E</w:t>
      </w:r>
      <w:r w:rsidR="008D6FCF">
        <w:rPr>
          <w:lang w:val="is-IS"/>
        </w:rPr>
        <w:t xml:space="preserve">xcel umhverfi og geta </w:t>
      </w:r>
      <w:r w:rsidR="003678F6">
        <w:rPr>
          <w:lang w:val="is-IS"/>
        </w:rPr>
        <w:t xml:space="preserve">framkvæmt útreikninga hvers konar, </w:t>
      </w:r>
      <w:proofErr w:type="spellStart"/>
      <w:r w:rsidR="003678F6">
        <w:rPr>
          <w:lang w:val="is-IS"/>
        </w:rPr>
        <w:t>pivot</w:t>
      </w:r>
      <w:proofErr w:type="spellEnd"/>
      <w:r w:rsidR="003678F6">
        <w:rPr>
          <w:lang w:val="is-IS"/>
        </w:rPr>
        <w:t xml:space="preserve"> töflur og annað þessu líkt.</w:t>
      </w:r>
    </w:p>
    <w:p w14:paraId="273A5CA5" w14:textId="527AD9DC" w:rsidR="000916CC" w:rsidRPr="000916CC" w:rsidRDefault="000916CC" w:rsidP="000916CC">
      <w:pPr>
        <w:rPr>
          <w:lang w:val="is-IS"/>
        </w:rPr>
      </w:pPr>
      <w:r w:rsidRPr="000916CC">
        <w:rPr>
          <w:lang w:val="is-IS"/>
        </w:rPr>
        <w:t xml:space="preserve">Nauðsynlegt er </w:t>
      </w:r>
      <w:r w:rsidR="00C426A5">
        <w:rPr>
          <w:lang w:val="is-IS"/>
        </w:rPr>
        <w:t xml:space="preserve">að </w:t>
      </w:r>
      <w:proofErr w:type="spellStart"/>
      <w:r w:rsidR="00C426A5">
        <w:rPr>
          <w:lang w:val="is-IS"/>
        </w:rPr>
        <w:t>próftkar</w:t>
      </w:r>
      <w:proofErr w:type="spellEnd"/>
      <w:r w:rsidR="00C426A5">
        <w:rPr>
          <w:lang w:val="is-IS"/>
        </w:rPr>
        <w:t xml:space="preserve"> hafi m.a</w:t>
      </w:r>
      <w:r w:rsidRPr="000916CC">
        <w:rPr>
          <w:lang w:val="is-IS"/>
        </w:rPr>
        <w:t>. eftirfarandi efnisatriði á hreinu; stofnun skráa og vinnuskjala, afritun milli skjala, skjalasnið, uppbygging á reikniformúlum hvers konar, tilvísun í reiti og önnur vinnuskjöl, innbyggð föll s.s. textaföll, leitarföll, fjármálaföll og skilyrð föll, síur (</w:t>
      </w:r>
      <w:proofErr w:type="spellStart"/>
      <w:r w:rsidRPr="000916CC">
        <w:rPr>
          <w:lang w:val="is-IS"/>
        </w:rPr>
        <w:t>filters</w:t>
      </w:r>
      <w:proofErr w:type="spellEnd"/>
      <w:r w:rsidRPr="000916CC">
        <w:rPr>
          <w:lang w:val="is-IS"/>
        </w:rPr>
        <w:t>) og veltitöflur (</w:t>
      </w:r>
      <w:proofErr w:type="spellStart"/>
      <w:r w:rsidRPr="000916CC">
        <w:rPr>
          <w:lang w:val="is-IS"/>
        </w:rPr>
        <w:t>pivot</w:t>
      </w:r>
      <w:proofErr w:type="spellEnd"/>
      <w:r w:rsidRPr="000916CC">
        <w:rPr>
          <w:lang w:val="is-IS"/>
        </w:rPr>
        <w:t>), prófjöfnuður, uppsetning</w:t>
      </w:r>
      <w:r w:rsidR="00A63F8D">
        <w:rPr>
          <w:lang w:val="is-IS"/>
        </w:rPr>
        <w:t xml:space="preserve"> </w:t>
      </w:r>
      <w:r w:rsidRPr="000916CC">
        <w:rPr>
          <w:lang w:val="is-IS"/>
        </w:rPr>
        <w:t>ársreiknings, </w:t>
      </w:r>
      <w:proofErr w:type="spellStart"/>
      <w:r w:rsidRPr="000916CC">
        <w:rPr>
          <w:lang w:val="is-IS"/>
        </w:rPr>
        <w:t>lánareiknir</w:t>
      </w:r>
      <w:proofErr w:type="spellEnd"/>
      <w:r w:rsidRPr="000916CC">
        <w:rPr>
          <w:lang w:val="is-IS"/>
        </w:rPr>
        <w:t xml:space="preserve"> og lánatafla, fyrningartafla, afstemmingarskjal tryggingagjalds og virðisaukaskatts, reglugerð um rafrænt bókhald. </w:t>
      </w:r>
    </w:p>
    <w:p w14:paraId="3DDB096B" w14:textId="77777777" w:rsidR="000916CC" w:rsidRPr="008A1768" w:rsidRDefault="000916CC" w:rsidP="000916CC">
      <w:pPr>
        <w:rPr>
          <w:lang w:val="is-IS"/>
        </w:rPr>
      </w:pPr>
      <w:r w:rsidRPr="000916CC">
        <w:rPr>
          <w:b/>
          <w:bCs/>
          <w:lang w:val="is-IS"/>
        </w:rPr>
        <w:t>Almennt hæfniviðmið að loknum öllum prófhlutum</w:t>
      </w:r>
      <w:r w:rsidRPr="008A1768">
        <w:rPr>
          <w:lang w:val="is-IS"/>
        </w:rPr>
        <w:t> </w:t>
      </w:r>
    </w:p>
    <w:p w14:paraId="3A69F2F5" w14:textId="6C678AB4" w:rsidR="000916CC" w:rsidRPr="000916CC" w:rsidRDefault="000916CC" w:rsidP="000916CC">
      <w:pPr>
        <w:rPr>
          <w:lang w:val="is-IS"/>
        </w:rPr>
      </w:pPr>
      <w:r w:rsidRPr="000916CC">
        <w:rPr>
          <w:lang w:val="is-IS"/>
        </w:rPr>
        <w:t>Að loknum öllum prófum verði próftaki fær um að annast bókhald, gerð og framsetningu reikningsskila og skattskila fyrir einstaklinga, einstaklinga í rekstri, örfélög og lítil félög. Einnig á próftaki að geta annast vinnu við bókhald í meðalstóru eða stóru félagi m.t.t. þeirrar starfsreynslu er viðkomandi býr yfir.  </w:t>
      </w:r>
    </w:p>
    <w:p w14:paraId="620F2FED" w14:textId="77777777" w:rsidR="000916CC" w:rsidRPr="000916CC" w:rsidRDefault="000916CC" w:rsidP="000916CC">
      <w:r w:rsidRPr="000916CC">
        <w:rPr>
          <w:lang w:val="is-IS"/>
        </w:rPr>
        <w:t>Auk þessa er gert ráð fyrir að </w:t>
      </w:r>
      <w:proofErr w:type="spellStart"/>
      <w:r w:rsidRPr="000916CC">
        <w:rPr>
          <w:lang w:val="is-IS"/>
        </w:rPr>
        <w:t>próftakar</w:t>
      </w:r>
      <w:proofErr w:type="spellEnd"/>
      <w:r w:rsidRPr="000916CC">
        <w:rPr>
          <w:lang w:val="is-IS"/>
        </w:rPr>
        <w:t> þekki efni úrskurða yfirskattanefndar</w:t>
      </w:r>
      <w:r w:rsidRPr="000916CC">
        <w:rPr>
          <w:rFonts w:ascii="Arial" w:hAnsi="Arial" w:cs="Arial"/>
          <w:lang w:val="is-IS"/>
        </w:rPr>
        <w:t> </w:t>
      </w:r>
      <w:r w:rsidRPr="000916CC">
        <w:rPr>
          <w:lang w:val="is-IS"/>
        </w:rPr>
        <w:t xml:space="preserve">og </w:t>
      </w:r>
      <w:r w:rsidRPr="000916CC">
        <w:rPr>
          <w:rFonts w:ascii="Aptos" w:hAnsi="Aptos" w:cs="Aptos"/>
          <w:lang w:val="is-IS"/>
        </w:rPr>
        <w:t>á</w:t>
      </w:r>
      <w:r w:rsidRPr="000916CC">
        <w:rPr>
          <w:lang w:val="is-IS"/>
        </w:rPr>
        <w:t>kvar</w:t>
      </w:r>
      <w:r w:rsidRPr="000916CC">
        <w:rPr>
          <w:rFonts w:ascii="Aptos" w:hAnsi="Aptos" w:cs="Aptos"/>
          <w:lang w:val="is-IS"/>
        </w:rPr>
        <w:t>ð</w:t>
      </w:r>
      <w:r w:rsidRPr="000916CC">
        <w:rPr>
          <w:lang w:val="is-IS"/>
        </w:rPr>
        <w:t>andi br</w:t>
      </w:r>
      <w:r w:rsidRPr="000916CC">
        <w:rPr>
          <w:rFonts w:ascii="Aptos" w:hAnsi="Aptos" w:cs="Aptos"/>
          <w:lang w:val="is-IS"/>
        </w:rPr>
        <w:t>é</w:t>
      </w:r>
      <w:r w:rsidRPr="000916CC">
        <w:rPr>
          <w:lang w:val="is-IS"/>
        </w:rPr>
        <w:t>f Skattsins. Sj</w:t>
      </w:r>
      <w:r w:rsidRPr="000916CC">
        <w:rPr>
          <w:rFonts w:ascii="Aptos" w:hAnsi="Aptos" w:cs="Aptos"/>
          <w:lang w:val="is-IS"/>
        </w:rPr>
        <w:t>á</w:t>
      </w:r>
      <w:r w:rsidRPr="000916CC">
        <w:rPr>
          <w:lang w:val="is-IS"/>
        </w:rPr>
        <w:t xml:space="preserve"> vefs</w:t>
      </w:r>
      <w:r w:rsidRPr="000916CC">
        <w:rPr>
          <w:rFonts w:ascii="Aptos" w:hAnsi="Aptos" w:cs="Aptos"/>
          <w:lang w:val="is-IS"/>
        </w:rPr>
        <w:t>íð</w:t>
      </w:r>
      <w:r w:rsidRPr="000916CC">
        <w:rPr>
          <w:lang w:val="is-IS"/>
        </w:rPr>
        <w:t>u:</w:t>
      </w:r>
      <w:r w:rsidRPr="000916CC">
        <w:rPr>
          <w:rFonts w:ascii="Aptos" w:hAnsi="Aptos" w:cs="Aptos"/>
          <w:lang w:val="is-IS"/>
        </w:rPr>
        <w:t> </w:t>
      </w:r>
      <w:hyperlink r:id="rId8" w:tgtFrame="_blank" w:history="1">
        <w:r w:rsidRPr="000916CC">
          <w:rPr>
            <w:rStyle w:val="Hyperlink"/>
            <w:lang w:val="is-IS"/>
          </w:rPr>
          <w:t>https://yskn.is</w:t>
        </w:r>
      </w:hyperlink>
      <w:r w:rsidRPr="000916CC">
        <w:t> </w:t>
      </w:r>
    </w:p>
    <w:p w14:paraId="50F0FFC8" w14:textId="45BC1B31" w:rsidR="004017CB" w:rsidRDefault="000916CC">
      <w:r w:rsidRPr="000916CC">
        <w:t> </w:t>
      </w:r>
    </w:p>
    <w:sectPr w:rsidR="004017CB" w:rsidSect="00CB7F2F">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E290A" w14:textId="77777777" w:rsidR="00857DB8" w:rsidRDefault="00857DB8" w:rsidP="00E17127">
      <w:pPr>
        <w:spacing w:after="0" w:line="240" w:lineRule="auto"/>
      </w:pPr>
      <w:r>
        <w:separator/>
      </w:r>
    </w:p>
  </w:endnote>
  <w:endnote w:type="continuationSeparator" w:id="0">
    <w:p w14:paraId="6FBCA311" w14:textId="77777777" w:rsidR="00857DB8" w:rsidRDefault="00857DB8" w:rsidP="00E17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7EA87" w14:textId="77777777" w:rsidR="00857DB8" w:rsidRDefault="00857DB8" w:rsidP="00E17127">
      <w:pPr>
        <w:spacing w:after="0" w:line="240" w:lineRule="auto"/>
      </w:pPr>
      <w:r>
        <w:separator/>
      </w:r>
    </w:p>
  </w:footnote>
  <w:footnote w:type="continuationSeparator" w:id="0">
    <w:p w14:paraId="77CEE6C9" w14:textId="77777777" w:rsidR="00857DB8" w:rsidRDefault="00857DB8" w:rsidP="00E171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80588" w14:textId="4688B5BA" w:rsidR="00E17127" w:rsidRPr="00E17127" w:rsidRDefault="00E17127" w:rsidP="00E17127">
    <w:pPr>
      <w:pStyle w:val="Header"/>
      <w:jc w:val="right"/>
      <w:rPr>
        <w:sz w:val="18"/>
        <w:szCs w:val="18"/>
      </w:rPr>
    </w:pPr>
    <w:proofErr w:type="spellStart"/>
    <w:r>
      <w:rPr>
        <w:sz w:val="18"/>
        <w:szCs w:val="18"/>
      </w:rPr>
      <w:t>Uppfærð</w:t>
    </w:r>
    <w:proofErr w:type="spellEnd"/>
    <w:r>
      <w:rPr>
        <w:sz w:val="18"/>
        <w:szCs w:val="18"/>
      </w:rPr>
      <w:t xml:space="preserve"> </w:t>
    </w:r>
    <w:proofErr w:type="spellStart"/>
    <w:r>
      <w:rPr>
        <w:sz w:val="18"/>
        <w:szCs w:val="18"/>
      </w:rPr>
      <w:t>ágúst</w:t>
    </w:r>
    <w:proofErr w:type="spellEnd"/>
    <w:r>
      <w:rPr>
        <w:sz w:val="18"/>
        <w:szCs w:val="18"/>
      </w:rPr>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D2C5E"/>
    <w:multiLevelType w:val="multilevel"/>
    <w:tmpl w:val="B192D4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3E1E67"/>
    <w:multiLevelType w:val="multilevel"/>
    <w:tmpl w:val="23107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434A36"/>
    <w:multiLevelType w:val="multilevel"/>
    <w:tmpl w:val="738A0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9E7E58"/>
    <w:multiLevelType w:val="multilevel"/>
    <w:tmpl w:val="6E82D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3F3B0A"/>
    <w:multiLevelType w:val="multilevel"/>
    <w:tmpl w:val="58A63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4044A2"/>
    <w:multiLevelType w:val="multilevel"/>
    <w:tmpl w:val="74DEE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C53C18"/>
    <w:multiLevelType w:val="multilevel"/>
    <w:tmpl w:val="254A1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AD25E45"/>
    <w:multiLevelType w:val="multilevel"/>
    <w:tmpl w:val="B16C2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B125710"/>
    <w:multiLevelType w:val="multilevel"/>
    <w:tmpl w:val="AD621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1103502"/>
    <w:multiLevelType w:val="multilevel"/>
    <w:tmpl w:val="9ECA3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593F89"/>
    <w:multiLevelType w:val="multilevel"/>
    <w:tmpl w:val="72C8D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9EC327E"/>
    <w:multiLevelType w:val="multilevel"/>
    <w:tmpl w:val="77DEE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A461B79"/>
    <w:multiLevelType w:val="multilevel"/>
    <w:tmpl w:val="39EC8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A915D2D"/>
    <w:multiLevelType w:val="multilevel"/>
    <w:tmpl w:val="C8F88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CE40A5B"/>
    <w:multiLevelType w:val="multilevel"/>
    <w:tmpl w:val="D61A3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CE53EC6"/>
    <w:multiLevelType w:val="multilevel"/>
    <w:tmpl w:val="D8443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D575925"/>
    <w:multiLevelType w:val="multilevel"/>
    <w:tmpl w:val="64929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FDB565B"/>
    <w:multiLevelType w:val="multilevel"/>
    <w:tmpl w:val="2F960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FDC7572"/>
    <w:multiLevelType w:val="multilevel"/>
    <w:tmpl w:val="C6486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2BA61D0"/>
    <w:multiLevelType w:val="multilevel"/>
    <w:tmpl w:val="58CAB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6815953"/>
    <w:multiLevelType w:val="multilevel"/>
    <w:tmpl w:val="07860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9AA0876"/>
    <w:multiLevelType w:val="multilevel"/>
    <w:tmpl w:val="A5B6BD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2C125A32"/>
    <w:multiLevelType w:val="multilevel"/>
    <w:tmpl w:val="F162D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DF41E8B"/>
    <w:multiLevelType w:val="multilevel"/>
    <w:tmpl w:val="CBEEF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EC16400"/>
    <w:multiLevelType w:val="multilevel"/>
    <w:tmpl w:val="2A5C7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F3F4C9A"/>
    <w:multiLevelType w:val="multilevel"/>
    <w:tmpl w:val="F82E8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2A700A6"/>
    <w:multiLevelType w:val="multilevel"/>
    <w:tmpl w:val="250E0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32C65D9"/>
    <w:multiLevelType w:val="multilevel"/>
    <w:tmpl w:val="F51E30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373E74A2"/>
    <w:multiLevelType w:val="multilevel"/>
    <w:tmpl w:val="84F8B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840312A"/>
    <w:multiLevelType w:val="multilevel"/>
    <w:tmpl w:val="A532D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AA05E19"/>
    <w:multiLevelType w:val="multilevel"/>
    <w:tmpl w:val="57B4F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B8E67EC"/>
    <w:multiLevelType w:val="multilevel"/>
    <w:tmpl w:val="33FEF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E477CE9"/>
    <w:multiLevelType w:val="multilevel"/>
    <w:tmpl w:val="99920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069372B"/>
    <w:multiLevelType w:val="multilevel"/>
    <w:tmpl w:val="7310B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0E85483"/>
    <w:multiLevelType w:val="multilevel"/>
    <w:tmpl w:val="FB06A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23D4D9D"/>
    <w:multiLevelType w:val="multilevel"/>
    <w:tmpl w:val="B1187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2894A5B"/>
    <w:multiLevelType w:val="multilevel"/>
    <w:tmpl w:val="9F4EE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6C65148"/>
    <w:multiLevelType w:val="multilevel"/>
    <w:tmpl w:val="130AA9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15:restartNumberingAfterBreak="0">
    <w:nsid w:val="471360A5"/>
    <w:multiLevelType w:val="multilevel"/>
    <w:tmpl w:val="DF7C2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7B06388"/>
    <w:multiLevelType w:val="multilevel"/>
    <w:tmpl w:val="2D84A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8ED70FC"/>
    <w:multiLevelType w:val="multilevel"/>
    <w:tmpl w:val="647C8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9E21DEF"/>
    <w:multiLevelType w:val="multilevel"/>
    <w:tmpl w:val="0DD26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A7065AD"/>
    <w:multiLevelType w:val="multilevel"/>
    <w:tmpl w:val="F31AAC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 w15:restartNumberingAfterBreak="0">
    <w:nsid w:val="4C9662D6"/>
    <w:multiLevelType w:val="multilevel"/>
    <w:tmpl w:val="05780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FC50920"/>
    <w:multiLevelType w:val="multilevel"/>
    <w:tmpl w:val="9D405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2351517"/>
    <w:multiLevelType w:val="multilevel"/>
    <w:tmpl w:val="9D042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24C732A"/>
    <w:multiLevelType w:val="multilevel"/>
    <w:tmpl w:val="BE148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2A6001A"/>
    <w:multiLevelType w:val="multilevel"/>
    <w:tmpl w:val="3AC40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3D14791"/>
    <w:multiLevelType w:val="multilevel"/>
    <w:tmpl w:val="88688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45F1640"/>
    <w:multiLevelType w:val="multilevel"/>
    <w:tmpl w:val="87CE6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4F2083E"/>
    <w:multiLevelType w:val="multilevel"/>
    <w:tmpl w:val="BB3213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A3A2AA4"/>
    <w:multiLevelType w:val="multilevel"/>
    <w:tmpl w:val="43047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B3013D1"/>
    <w:multiLevelType w:val="multilevel"/>
    <w:tmpl w:val="F9AE1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D0A178B"/>
    <w:multiLevelType w:val="multilevel"/>
    <w:tmpl w:val="D0447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E164CEC"/>
    <w:multiLevelType w:val="multilevel"/>
    <w:tmpl w:val="81947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540083D"/>
    <w:multiLevelType w:val="multilevel"/>
    <w:tmpl w:val="76843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6773DF9"/>
    <w:multiLevelType w:val="multilevel"/>
    <w:tmpl w:val="6B0E7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6AD46F7"/>
    <w:multiLevelType w:val="multilevel"/>
    <w:tmpl w:val="49C44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BE56DEC"/>
    <w:multiLevelType w:val="multilevel"/>
    <w:tmpl w:val="85AC9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02A4CB9"/>
    <w:multiLevelType w:val="multilevel"/>
    <w:tmpl w:val="2FCE4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1C2632D"/>
    <w:multiLevelType w:val="multilevel"/>
    <w:tmpl w:val="0204D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721E365C"/>
    <w:multiLevelType w:val="multilevel"/>
    <w:tmpl w:val="29AAA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3BF4377"/>
    <w:multiLevelType w:val="multilevel"/>
    <w:tmpl w:val="F52E8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73DA46FD"/>
    <w:multiLevelType w:val="multilevel"/>
    <w:tmpl w:val="37205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77DD2A01"/>
    <w:multiLevelType w:val="multilevel"/>
    <w:tmpl w:val="4588F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90F1027"/>
    <w:multiLevelType w:val="multilevel"/>
    <w:tmpl w:val="B69AE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D405486"/>
    <w:multiLevelType w:val="multilevel"/>
    <w:tmpl w:val="D8084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EAA02B8"/>
    <w:multiLevelType w:val="multilevel"/>
    <w:tmpl w:val="F0FEC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7F7C7ED0"/>
    <w:multiLevelType w:val="multilevel"/>
    <w:tmpl w:val="664CE2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30771491">
    <w:abstractNumId w:val="29"/>
  </w:num>
  <w:num w:numId="2" w16cid:durableId="215094982">
    <w:abstractNumId w:val="68"/>
  </w:num>
  <w:num w:numId="3" w16cid:durableId="1944654354">
    <w:abstractNumId w:val="50"/>
  </w:num>
  <w:num w:numId="4" w16cid:durableId="1762993273">
    <w:abstractNumId w:val="66"/>
  </w:num>
  <w:num w:numId="5" w16cid:durableId="29499917">
    <w:abstractNumId w:val="0"/>
  </w:num>
  <w:num w:numId="6" w16cid:durableId="730882949">
    <w:abstractNumId w:val="35"/>
  </w:num>
  <w:num w:numId="7" w16cid:durableId="333067412">
    <w:abstractNumId w:val="32"/>
  </w:num>
  <w:num w:numId="8" w16cid:durableId="1953437637">
    <w:abstractNumId w:val="43"/>
  </w:num>
  <w:num w:numId="9" w16cid:durableId="846677746">
    <w:abstractNumId w:val="20"/>
  </w:num>
  <w:num w:numId="10" w16cid:durableId="444008121">
    <w:abstractNumId w:val="59"/>
  </w:num>
  <w:num w:numId="11" w16cid:durableId="2015454068">
    <w:abstractNumId w:val="6"/>
  </w:num>
  <w:num w:numId="12" w16cid:durableId="2139105238">
    <w:abstractNumId w:val="18"/>
  </w:num>
  <w:num w:numId="13" w16cid:durableId="120080108">
    <w:abstractNumId w:val="65"/>
  </w:num>
  <w:num w:numId="14" w16cid:durableId="1155611918">
    <w:abstractNumId w:val="3"/>
  </w:num>
  <w:num w:numId="15" w16cid:durableId="439223404">
    <w:abstractNumId w:val="5"/>
  </w:num>
  <w:num w:numId="16" w16cid:durableId="1860466381">
    <w:abstractNumId w:val="45"/>
  </w:num>
  <w:num w:numId="17" w16cid:durableId="1831018399">
    <w:abstractNumId w:val="60"/>
  </w:num>
  <w:num w:numId="18" w16cid:durableId="1122305060">
    <w:abstractNumId w:val="47"/>
  </w:num>
  <w:num w:numId="19" w16cid:durableId="1799185132">
    <w:abstractNumId w:val="67"/>
  </w:num>
  <w:num w:numId="20" w16cid:durableId="841162654">
    <w:abstractNumId w:val="49"/>
  </w:num>
  <w:num w:numId="21" w16cid:durableId="457798858">
    <w:abstractNumId w:val="19"/>
  </w:num>
  <w:num w:numId="22" w16cid:durableId="747656029">
    <w:abstractNumId w:val="34"/>
  </w:num>
  <w:num w:numId="23" w16cid:durableId="1158423175">
    <w:abstractNumId w:val="53"/>
  </w:num>
  <w:num w:numId="24" w16cid:durableId="1998071857">
    <w:abstractNumId w:val="51"/>
  </w:num>
  <w:num w:numId="25" w16cid:durableId="2069382373">
    <w:abstractNumId w:val="12"/>
  </w:num>
  <w:num w:numId="26" w16cid:durableId="308947852">
    <w:abstractNumId w:val="46"/>
  </w:num>
  <w:num w:numId="27" w16cid:durableId="3173604">
    <w:abstractNumId w:val="54"/>
  </w:num>
  <w:num w:numId="28" w16cid:durableId="164713097">
    <w:abstractNumId w:val="25"/>
  </w:num>
  <w:num w:numId="29" w16cid:durableId="1679916999">
    <w:abstractNumId w:val="9"/>
  </w:num>
  <w:num w:numId="30" w16cid:durableId="1751807138">
    <w:abstractNumId w:val="48"/>
  </w:num>
  <w:num w:numId="31" w16cid:durableId="245000904">
    <w:abstractNumId w:val="26"/>
  </w:num>
  <w:num w:numId="32" w16cid:durableId="998115835">
    <w:abstractNumId w:val="41"/>
  </w:num>
  <w:num w:numId="33" w16cid:durableId="829373471">
    <w:abstractNumId w:val="15"/>
  </w:num>
  <w:num w:numId="34" w16cid:durableId="1760903907">
    <w:abstractNumId w:val="23"/>
  </w:num>
  <w:num w:numId="35" w16cid:durableId="2055228982">
    <w:abstractNumId w:val="42"/>
  </w:num>
  <w:num w:numId="36" w16cid:durableId="667683361">
    <w:abstractNumId w:val="27"/>
  </w:num>
  <w:num w:numId="37" w16cid:durableId="1218782607">
    <w:abstractNumId w:val="37"/>
  </w:num>
  <w:num w:numId="38" w16cid:durableId="405617576">
    <w:abstractNumId w:val="21"/>
  </w:num>
  <w:num w:numId="39" w16cid:durableId="1946842661">
    <w:abstractNumId w:val="57"/>
  </w:num>
  <w:num w:numId="40" w16cid:durableId="494347728">
    <w:abstractNumId w:val="28"/>
  </w:num>
  <w:num w:numId="41" w16cid:durableId="1312558307">
    <w:abstractNumId w:val="55"/>
  </w:num>
  <w:num w:numId="42" w16cid:durableId="115804493">
    <w:abstractNumId w:val="2"/>
  </w:num>
  <w:num w:numId="43" w16cid:durableId="26879109">
    <w:abstractNumId w:val="8"/>
  </w:num>
  <w:num w:numId="44" w16cid:durableId="369574851">
    <w:abstractNumId w:val="31"/>
  </w:num>
  <w:num w:numId="45" w16cid:durableId="973944143">
    <w:abstractNumId w:val="36"/>
  </w:num>
  <w:num w:numId="46" w16cid:durableId="1686857281">
    <w:abstractNumId w:val="44"/>
  </w:num>
  <w:num w:numId="47" w16cid:durableId="1607615446">
    <w:abstractNumId w:val="13"/>
  </w:num>
  <w:num w:numId="48" w16cid:durableId="419524120">
    <w:abstractNumId w:val="24"/>
  </w:num>
  <w:num w:numId="49" w16cid:durableId="640962429">
    <w:abstractNumId w:val="58"/>
  </w:num>
  <w:num w:numId="50" w16cid:durableId="1550648271">
    <w:abstractNumId w:val="30"/>
  </w:num>
  <w:num w:numId="51" w16cid:durableId="193857645">
    <w:abstractNumId w:val="39"/>
  </w:num>
  <w:num w:numId="52" w16cid:durableId="1545554665">
    <w:abstractNumId w:val="63"/>
  </w:num>
  <w:num w:numId="53" w16cid:durableId="1658337315">
    <w:abstractNumId w:val="10"/>
  </w:num>
  <w:num w:numId="54" w16cid:durableId="756440348">
    <w:abstractNumId w:val="40"/>
  </w:num>
  <w:num w:numId="55" w16cid:durableId="661548401">
    <w:abstractNumId w:val="33"/>
  </w:num>
  <w:num w:numId="56" w16cid:durableId="258874292">
    <w:abstractNumId w:val="38"/>
  </w:num>
  <w:num w:numId="57" w16cid:durableId="573205391">
    <w:abstractNumId w:val="62"/>
  </w:num>
  <w:num w:numId="58" w16cid:durableId="1576865382">
    <w:abstractNumId w:val="14"/>
  </w:num>
  <w:num w:numId="59" w16cid:durableId="1238520220">
    <w:abstractNumId w:val="16"/>
  </w:num>
  <w:num w:numId="60" w16cid:durableId="1027101660">
    <w:abstractNumId w:val="11"/>
  </w:num>
  <w:num w:numId="61" w16cid:durableId="581111445">
    <w:abstractNumId w:val="52"/>
  </w:num>
  <w:num w:numId="62" w16cid:durableId="1899703321">
    <w:abstractNumId w:val="7"/>
  </w:num>
  <w:num w:numId="63" w16cid:durableId="1988586794">
    <w:abstractNumId w:val="56"/>
  </w:num>
  <w:num w:numId="64" w16cid:durableId="691805998">
    <w:abstractNumId w:val="22"/>
  </w:num>
  <w:num w:numId="65" w16cid:durableId="1539122468">
    <w:abstractNumId w:val="61"/>
  </w:num>
  <w:num w:numId="66" w16cid:durableId="1360928599">
    <w:abstractNumId w:val="4"/>
  </w:num>
  <w:num w:numId="67" w16cid:durableId="451022214">
    <w:abstractNumId w:val="1"/>
  </w:num>
  <w:num w:numId="68" w16cid:durableId="1152600336">
    <w:abstractNumId w:val="64"/>
  </w:num>
  <w:num w:numId="69" w16cid:durableId="114099935">
    <w:abstractNumId w:val="17"/>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6CC"/>
    <w:rsid w:val="00015C0F"/>
    <w:rsid w:val="00061355"/>
    <w:rsid w:val="0008009B"/>
    <w:rsid w:val="000916CC"/>
    <w:rsid w:val="000C6DFD"/>
    <w:rsid w:val="000E0B1D"/>
    <w:rsid w:val="00145659"/>
    <w:rsid w:val="001879E1"/>
    <w:rsid w:val="00205937"/>
    <w:rsid w:val="00255181"/>
    <w:rsid w:val="00257891"/>
    <w:rsid w:val="002A4366"/>
    <w:rsid w:val="002B318E"/>
    <w:rsid w:val="002B5D44"/>
    <w:rsid w:val="002C6478"/>
    <w:rsid w:val="002F4CFF"/>
    <w:rsid w:val="003006D8"/>
    <w:rsid w:val="00352EDA"/>
    <w:rsid w:val="003678F6"/>
    <w:rsid w:val="003B6C10"/>
    <w:rsid w:val="003E11E1"/>
    <w:rsid w:val="003E26CE"/>
    <w:rsid w:val="004017CB"/>
    <w:rsid w:val="0042492B"/>
    <w:rsid w:val="00454364"/>
    <w:rsid w:val="004577A8"/>
    <w:rsid w:val="004B1EA8"/>
    <w:rsid w:val="004D5953"/>
    <w:rsid w:val="004E789F"/>
    <w:rsid w:val="00526E26"/>
    <w:rsid w:val="005275BE"/>
    <w:rsid w:val="005345F0"/>
    <w:rsid w:val="00540AA9"/>
    <w:rsid w:val="00557D55"/>
    <w:rsid w:val="005A4DAA"/>
    <w:rsid w:val="005C5C5C"/>
    <w:rsid w:val="00691C1C"/>
    <w:rsid w:val="006A0F89"/>
    <w:rsid w:val="006B1000"/>
    <w:rsid w:val="007004E3"/>
    <w:rsid w:val="00730274"/>
    <w:rsid w:val="007557CE"/>
    <w:rsid w:val="00781DDF"/>
    <w:rsid w:val="00857DB8"/>
    <w:rsid w:val="00876F8C"/>
    <w:rsid w:val="0088069B"/>
    <w:rsid w:val="008A1768"/>
    <w:rsid w:val="008D4926"/>
    <w:rsid w:val="008D6FCF"/>
    <w:rsid w:val="008E1752"/>
    <w:rsid w:val="009029D5"/>
    <w:rsid w:val="0099799C"/>
    <w:rsid w:val="009E1357"/>
    <w:rsid w:val="009E6B61"/>
    <w:rsid w:val="009F55CC"/>
    <w:rsid w:val="00A22BDB"/>
    <w:rsid w:val="00A63F8D"/>
    <w:rsid w:val="00A86C2F"/>
    <w:rsid w:val="00AC0243"/>
    <w:rsid w:val="00AF62C8"/>
    <w:rsid w:val="00B308C3"/>
    <w:rsid w:val="00B340C7"/>
    <w:rsid w:val="00BD4BC7"/>
    <w:rsid w:val="00BF1CA9"/>
    <w:rsid w:val="00BF51AA"/>
    <w:rsid w:val="00C1061A"/>
    <w:rsid w:val="00C3447F"/>
    <w:rsid w:val="00C426A5"/>
    <w:rsid w:val="00C92EB2"/>
    <w:rsid w:val="00C93BCE"/>
    <w:rsid w:val="00CB7F2F"/>
    <w:rsid w:val="00D07389"/>
    <w:rsid w:val="00D25C1C"/>
    <w:rsid w:val="00D670ED"/>
    <w:rsid w:val="00DA0A0F"/>
    <w:rsid w:val="00DA134A"/>
    <w:rsid w:val="00DA5DDD"/>
    <w:rsid w:val="00DB1DEE"/>
    <w:rsid w:val="00DC4D3F"/>
    <w:rsid w:val="00E0322F"/>
    <w:rsid w:val="00E17127"/>
    <w:rsid w:val="00EC4F86"/>
    <w:rsid w:val="00EF1F15"/>
    <w:rsid w:val="00EF6E19"/>
    <w:rsid w:val="00F22798"/>
    <w:rsid w:val="00F340ED"/>
    <w:rsid w:val="00FC3FB6"/>
    <w:rsid w:val="00FC60E7"/>
  </w:rsids>
  <m:mathPr>
    <m:mathFont m:val="Cambria Math"/>
    <m:brkBin m:val="before"/>
    <m:brkBinSub m:val="--"/>
    <m:smallFrac m:val="0"/>
    <m:dispDef/>
    <m:lMargin m:val="0"/>
    <m:rMargin m:val="0"/>
    <m:defJc m:val="centerGroup"/>
    <m:wrapIndent m:val="1440"/>
    <m:intLim m:val="subSup"/>
    <m:naryLim m:val="undOvr"/>
  </m:mathPr>
  <w:themeFontLang w:val="is-I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F176E"/>
  <w15:chartTrackingRefBased/>
  <w15:docId w15:val="{578EC9F8-9968-48D7-B31A-80958E2B5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16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16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16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16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16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16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16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16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16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16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16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16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16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16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16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16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16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16CC"/>
    <w:rPr>
      <w:rFonts w:eastAsiaTheme="majorEastAsia" w:cstheme="majorBidi"/>
      <w:color w:val="272727" w:themeColor="text1" w:themeTint="D8"/>
    </w:rPr>
  </w:style>
  <w:style w:type="paragraph" w:styleId="Title">
    <w:name w:val="Title"/>
    <w:basedOn w:val="Normal"/>
    <w:next w:val="Normal"/>
    <w:link w:val="TitleChar"/>
    <w:uiPriority w:val="10"/>
    <w:qFormat/>
    <w:rsid w:val="000916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16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16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16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16CC"/>
    <w:pPr>
      <w:spacing w:before="160"/>
      <w:jc w:val="center"/>
    </w:pPr>
    <w:rPr>
      <w:i/>
      <w:iCs/>
      <w:color w:val="404040" w:themeColor="text1" w:themeTint="BF"/>
    </w:rPr>
  </w:style>
  <w:style w:type="character" w:customStyle="1" w:styleId="QuoteChar">
    <w:name w:val="Quote Char"/>
    <w:basedOn w:val="DefaultParagraphFont"/>
    <w:link w:val="Quote"/>
    <w:uiPriority w:val="29"/>
    <w:rsid w:val="000916CC"/>
    <w:rPr>
      <w:i/>
      <w:iCs/>
      <w:color w:val="404040" w:themeColor="text1" w:themeTint="BF"/>
    </w:rPr>
  </w:style>
  <w:style w:type="paragraph" w:styleId="ListParagraph">
    <w:name w:val="List Paragraph"/>
    <w:basedOn w:val="Normal"/>
    <w:uiPriority w:val="34"/>
    <w:qFormat/>
    <w:rsid w:val="000916CC"/>
    <w:pPr>
      <w:ind w:left="720"/>
      <w:contextualSpacing/>
    </w:pPr>
  </w:style>
  <w:style w:type="character" w:styleId="IntenseEmphasis">
    <w:name w:val="Intense Emphasis"/>
    <w:basedOn w:val="DefaultParagraphFont"/>
    <w:uiPriority w:val="21"/>
    <w:qFormat/>
    <w:rsid w:val="000916CC"/>
    <w:rPr>
      <w:i/>
      <w:iCs/>
      <w:color w:val="0F4761" w:themeColor="accent1" w:themeShade="BF"/>
    </w:rPr>
  </w:style>
  <w:style w:type="paragraph" w:styleId="IntenseQuote">
    <w:name w:val="Intense Quote"/>
    <w:basedOn w:val="Normal"/>
    <w:next w:val="Normal"/>
    <w:link w:val="IntenseQuoteChar"/>
    <w:uiPriority w:val="30"/>
    <w:qFormat/>
    <w:rsid w:val="000916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16CC"/>
    <w:rPr>
      <w:i/>
      <w:iCs/>
      <w:color w:val="0F4761" w:themeColor="accent1" w:themeShade="BF"/>
    </w:rPr>
  </w:style>
  <w:style w:type="character" w:styleId="IntenseReference">
    <w:name w:val="Intense Reference"/>
    <w:basedOn w:val="DefaultParagraphFont"/>
    <w:uiPriority w:val="32"/>
    <w:qFormat/>
    <w:rsid w:val="000916CC"/>
    <w:rPr>
      <w:b/>
      <w:bCs/>
      <w:smallCaps/>
      <w:color w:val="0F4761" w:themeColor="accent1" w:themeShade="BF"/>
      <w:spacing w:val="5"/>
    </w:rPr>
  </w:style>
  <w:style w:type="character" w:styleId="Hyperlink">
    <w:name w:val="Hyperlink"/>
    <w:basedOn w:val="DefaultParagraphFont"/>
    <w:uiPriority w:val="99"/>
    <w:unhideWhenUsed/>
    <w:rsid w:val="000916CC"/>
    <w:rPr>
      <w:color w:val="467886" w:themeColor="hyperlink"/>
      <w:u w:val="single"/>
    </w:rPr>
  </w:style>
  <w:style w:type="character" w:styleId="UnresolvedMention">
    <w:name w:val="Unresolved Mention"/>
    <w:basedOn w:val="DefaultParagraphFont"/>
    <w:uiPriority w:val="99"/>
    <w:semiHidden/>
    <w:unhideWhenUsed/>
    <w:rsid w:val="000916CC"/>
    <w:rPr>
      <w:color w:val="605E5C"/>
      <w:shd w:val="clear" w:color="auto" w:fill="E1DFDD"/>
    </w:rPr>
  </w:style>
  <w:style w:type="paragraph" w:styleId="Revision">
    <w:name w:val="Revision"/>
    <w:hidden/>
    <w:uiPriority w:val="99"/>
    <w:semiHidden/>
    <w:rsid w:val="00FC60E7"/>
    <w:pPr>
      <w:spacing w:after="0" w:line="240" w:lineRule="auto"/>
    </w:pPr>
  </w:style>
  <w:style w:type="character" w:styleId="CommentReference">
    <w:name w:val="annotation reference"/>
    <w:basedOn w:val="DefaultParagraphFont"/>
    <w:uiPriority w:val="99"/>
    <w:semiHidden/>
    <w:unhideWhenUsed/>
    <w:rsid w:val="00FC60E7"/>
    <w:rPr>
      <w:sz w:val="16"/>
      <w:szCs w:val="16"/>
    </w:rPr>
  </w:style>
  <w:style w:type="paragraph" w:styleId="CommentText">
    <w:name w:val="annotation text"/>
    <w:basedOn w:val="Normal"/>
    <w:link w:val="CommentTextChar"/>
    <w:uiPriority w:val="99"/>
    <w:unhideWhenUsed/>
    <w:rsid w:val="00FC60E7"/>
    <w:pPr>
      <w:spacing w:line="240" w:lineRule="auto"/>
    </w:pPr>
    <w:rPr>
      <w:sz w:val="20"/>
      <w:szCs w:val="20"/>
    </w:rPr>
  </w:style>
  <w:style w:type="character" w:customStyle="1" w:styleId="CommentTextChar">
    <w:name w:val="Comment Text Char"/>
    <w:basedOn w:val="DefaultParagraphFont"/>
    <w:link w:val="CommentText"/>
    <w:uiPriority w:val="99"/>
    <w:rsid w:val="00FC60E7"/>
    <w:rPr>
      <w:sz w:val="20"/>
      <w:szCs w:val="20"/>
    </w:rPr>
  </w:style>
  <w:style w:type="paragraph" w:styleId="CommentSubject">
    <w:name w:val="annotation subject"/>
    <w:basedOn w:val="CommentText"/>
    <w:next w:val="CommentText"/>
    <w:link w:val="CommentSubjectChar"/>
    <w:uiPriority w:val="99"/>
    <w:semiHidden/>
    <w:unhideWhenUsed/>
    <w:rsid w:val="00FC60E7"/>
    <w:rPr>
      <w:b/>
      <w:bCs/>
    </w:rPr>
  </w:style>
  <w:style w:type="character" w:customStyle="1" w:styleId="CommentSubjectChar">
    <w:name w:val="Comment Subject Char"/>
    <w:basedOn w:val="CommentTextChar"/>
    <w:link w:val="CommentSubject"/>
    <w:uiPriority w:val="99"/>
    <w:semiHidden/>
    <w:rsid w:val="00FC60E7"/>
    <w:rPr>
      <w:b/>
      <w:bCs/>
      <w:sz w:val="20"/>
      <w:szCs w:val="20"/>
    </w:rPr>
  </w:style>
  <w:style w:type="paragraph" w:styleId="Header">
    <w:name w:val="header"/>
    <w:basedOn w:val="Normal"/>
    <w:link w:val="HeaderChar"/>
    <w:uiPriority w:val="99"/>
    <w:unhideWhenUsed/>
    <w:rsid w:val="00E171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7127"/>
  </w:style>
  <w:style w:type="paragraph" w:styleId="Footer">
    <w:name w:val="footer"/>
    <w:basedOn w:val="Normal"/>
    <w:link w:val="FooterChar"/>
    <w:uiPriority w:val="99"/>
    <w:unhideWhenUsed/>
    <w:rsid w:val="00E171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71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skn.is/"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8</Pages>
  <Words>2360</Words>
  <Characters>13453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Aníta Ýr Eyþórsdóttir</dc:creator>
  <cp:keywords/>
  <dc:description/>
  <cp:lastModifiedBy>Aníta Ýr Eyþórsdóttir</cp:lastModifiedBy>
  <cp:revision>41</cp:revision>
  <dcterms:created xsi:type="dcterms:W3CDTF">2026-08-18T15:39:00Z</dcterms:created>
  <dcterms:modified xsi:type="dcterms:W3CDTF">2026-08-19T13:08:00Z</dcterms:modified>
</cp:coreProperties>
</file>